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Borders>
          <w:top w:val="single" w:sz="24" w:space="0" w:color="00000A"/>
          <w:bottom w:val="single" w:sz="24" w:space="0" w:color="00000A"/>
          <w:insideH w:val="single" w:sz="24" w:space="0" w:color="00000A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3544"/>
        <w:gridCol w:w="3119"/>
      </w:tblGrid>
      <w:tr w:rsidR="00C66504" w:rsidRPr="00B25F74">
        <w:trPr>
          <w:cantSplit/>
          <w:trHeight w:val="1399"/>
        </w:trPr>
        <w:tc>
          <w:tcPr>
            <w:tcW w:w="9639" w:type="dxa"/>
            <w:gridSpan w:val="3"/>
            <w:tcBorders>
              <w:top w:val="single" w:sz="24" w:space="0" w:color="00000A"/>
              <w:bottom w:val="single" w:sz="24" w:space="0" w:color="00000A"/>
            </w:tcBorders>
            <w:shd w:val="clear" w:color="auto" w:fill="auto"/>
            <w:vAlign w:val="center"/>
          </w:tcPr>
          <w:p w:rsidR="00C66504" w:rsidRPr="00B25F74" w:rsidRDefault="00FB7E98">
            <w:pPr>
              <w:pStyle w:val="FR1"/>
              <w:spacing w:line="360" w:lineRule="auto"/>
              <w:ind w:left="0" w:right="0"/>
              <w:rPr>
                <w:rFonts w:ascii="Arial" w:hAnsi="Arial" w:cs="Arial"/>
                <w:b/>
                <w:caps/>
                <w:sz w:val="24"/>
                <w:szCs w:val="24"/>
              </w:rPr>
            </w:pPr>
            <w:r w:rsidRPr="00B25F74">
              <w:rPr>
                <w:rFonts w:ascii="Arial" w:hAnsi="Arial" w:cs="Arial"/>
                <w:b/>
                <w:caps/>
                <w:sz w:val="24"/>
                <w:szCs w:val="24"/>
              </w:rPr>
              <w:t>Федеральное агентство</w:t>
            </w:r>
          </w:p>
          <w:p w:rsidR="00C66504" w:rsidRPr="00B25F74" w:rsidRDefault="00FB7E98">
            <w:pPr>
              <w:pStyle w:val="FR1"/>
              <w:spacing w:line="240" w:lineRule="auto"/>
              <w:ind w:left="0" w:right="0" w:firstLine="0"/>
              <w:rPr>
                <w:b/>
                <w:caps/>
                <w:sz w:val="20"/>
              </w:rPr>
            </w:pPr>
            <w:r w:rsidRPr="00B25F74">
              <w:rPr>
                <w:rFonts w:ascii="Arial" w:hAnsi="Arial" w:cs="Arial"/>
                <w:b/>
                <w:caps/>
                <w:sz w:val="24"/>
                <w:szCs w:val="24"/>
              </w:rPr>
              <w:t>по техническому регулированию И МЕТРОЛОГИИ</w:t>
            </w:r>
          </w:p>
        </w:tc>
      </w:tr>
      <w:tr w:rsidR="00C66504" w:rsidRPr="00B25F74" w:rsidTr="001B2620">
        <w:trPr>
          <w:cantSplit/>
          <w:trHeight w:val="2170"/>
        </w:trPr>
        <w:tc>
          <w:tcPr>
            <w:tcW w:w="2976" w:type="dxa"/>
            <w:shd w:val="clear" w:color="auto" w:fill="auto"/>
          </w:tcPr>
          <w:p w:rsidR="00C66504" w:rsidRPr="00B25F74" w:rsidRDefault="00FB7E98">
            <w:pPr>
              <w:pStyle w:val="FR1"/>
              <w:spacing w:line="360" w:lineRule="auto"/>
              <w:ind w:left="0" w:right="0"/>
              <w:rPr>
                <w:b/>
                <w:sz w:val="22"/>
              </w:rPr>
            </w:pPr>
            <w:r w:rsidRPr="00B25F74">
              <w:rPr>
                <w:b/>
                <w:sz w:val="22"/>
              </w:rPr>
              <w:object w:dxaOrig="1490" w:dyaOrig="814">
                <v:shape id="ole_rId2" o:spid="_x0000_i1025" style="width:131.25pt;height:1in" coordsize="" o:spt="100" adj="0,,0" path="" stroked="f">
                  <v:stroke joinstyle="miter"/>
                  <v:imagedata r:id="rId9" o:title=""/>
                  <v:formulas/>
                  <v:path o:connecttype="segments"/>
                </v:shape>
                <o:OLEObject Type="Embed" ProgID="Word.Document.8" ShapeID="ole_rId2" DrawAspect="Content" ObjectID="_1652535848" r:id="rId10"/>
              </w:objec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66504" w:rsidRPr="00B25F74" w:rsidRDefault="00FB7E98">
            <w:pPr>
              <w:pStyle w:val="FR1"/>
              <w:spacing w:line="240" w:lineRule="auto"/>
              <w:ind w:left="0" w:right="0" w:firstLine="0"/>
              <w:rPr>
                <w:b/>
                <w:sz w:val="22"/>
                <w:lang w:val="en-GB"/>
              </w:rPr>
            </w:pPr>
            <w:r w:rsidRPr="00B25F74">
              <w:rPr>
                <w:rFonts w:ascii="Arial" w:hAnsi="Arial" w:cs="Arial"/>
                <w:b/>
                <w:caps/>
                <w:spacing w:val="70"/>
                <w:sz w:val="24"/>
              </w:rPr>
              <w:t>национальныЙ СТАНДАРТ РОССИЙСКОЙ ФЕДЕРАЦИИ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66504" w:rsidRPr="00B25F74" w:rsidRDefault="00FB7E98">
            <w:pPr>
              <w:widowControl w:val="0"/>
              <w:ind w:left="142"/>
            </w:pPr>
            <w:r w:rsidRPr="00B25F74">
              <w:rPr>
                <w:rFonts w:ascii="Arial" w:hAnsi="Arial"/>
                <w:b/>
                <w:sz w:val="40"/>
                <w:szCs w:val="40"/>
              </w:rPr>
              <w:t>ГОСТ Р ИСО</w:t>
            </w:r>
          </w:p>
          <w:p w:rsidR="00C66504" w:rsidRPr="00B25F74" w:rsidRDefault="00B02AFB">
            <w:pPr>
              <w:widowControl w:val="0"/>
              <w:ind w:left="142"/>
            </w:pPr>
            <w:r>
              <w:rPr>
                <w:rFonts w:ascii="Arial" w:hAnsi="Arial"/>
                <w:b/>
                <w:sz w:val="40"/>
                <w:szCs w:val="40"/>
              </w:rPr>
              <w:t>22870</w:t>
            </w:r>
            <w:r w:rsidR="00FB7E98" w:rsidRPr="00B25F74">
              <w:rPr>
                <w:rFonts w:ascii="Arial" w:hAnsi="Arial" w:cs="Arial"/>
                <w:b/>
                <w:sz w:val="40"/>
                <w:szCs w:val="40"/>
              </w:rPr>
              <w:t>–</w:t>
            </w:r>
          </w:p>
          <w:p w:rsidR="00C66504" w:rsidRPr="00B25F74" w:rsidRDefault="00FB7E98">
            <w:pPr>
              <w:widowControl w:val="0"/>
              <w:ind w:left="142"/>
            </w:pPr>
            <w:r w:rsidRPr="00B25F74">
              <w:rPr>
                <w:rFonts w:ascii="Arial" w:hAnsi="Arial" w:cs="Arial"/>
                <w:b/>
                <w:sz w:val="40"/>
                <w:szCs w:val="40"/>
              </w:rPr>
              <w:t>20</w:t>
            </w:r>
            <w:r w:rsidR="004A43A4" w:rsidRPr="00B25F74">
              <w:rPr>
                <w:rFonts w:ascii="Arial" w:hAnsi="Arial" w:cs="Arial"/>
                <w:b/>
                <w:sz w:val="40"/>
                <w:szCs w:val="40"/>
              </w:rPr>
              <w:t>ХХ</w:t>
            </w:r>
          </w:p>
          <w:p w:rsidR="00C66504" w:rsidRPr="00B25F74" w:rsidRDefault="006A3F6A" w:rsidP="006A3F6A">
            <w:pPr>
              <w:tabs>
                <w:tab w:val="left" w:pos="709"/>
                <w:tab w:val="center" w:pos="4677"/>
                <w:tab w:val="right" w:pos="9355"/>
              </w:tabs>
              <w:ind w:firstLine="7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(проект, первая</w:t>
            </w:r>
            <w:r w:rsidR="00FB7E98" w:rsidRPr="00B25F74">
              <w:rPr>
                <w:rFonts w:ascii="Arial" w:hAnsi="Arial" w:cs="Arial"/>
                <w:i/>
              </w:rPr>
              <w:t xml:space="preserve"> редакция)</w:t>
            </w:r>
          </w:p>
        </w:tc>
      </w:tr>
    </w:tbl>
    <w:p w:rsidR="00C66504" w:rsidRPr="00B25F74" w:rsidRDefault="00C66504">
      <w:pPr>
        <w:pStyle w:val="FR1"/>
        <w:spacing w:line="240" w:lineRule="auto"/>
        <w:ind w:left="0" w:right="0" w:firstLine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C66504" w:rsidRPr="00B25F74" w:rsidRDefault="00C66504">
      <w:pPr>
        <w:widowControl w:val="0"/>
        <w:jc w:val="center"/>
        <w:rPr>
          <w:rFonts w:ascii="Arial" w:hAnsi="Arial" w:cs="Arial"/>
          <w:b/>
          <w:bCs/>
        </w:rPr>
      </w:pPr>
    </w:p>
    <w:p w:rsidR="00C66504" w:rsidRPr="00B25F74" w:rsidRDefault="00C66504">
      <w:pPr>
        <w:widowControl w:val="0"/>
        <w:jc w:val="center"/>
        <w:rPr>
          <w:rFonts w:ascii="Arial" w:hAnsi="Arial" w:cs="Arial"/>
          <w:b/>
          <w:bCs/>
        </w:rPr>
      </w:pPr>
    </w:p>
    <w:p w:rsidR="00C66504" w:rsidRPr="00B25F74" w:rsidRDefault="00C66504">
      <w:pPr>
        <w:widowControl w:val="0"/>
        <w:jc w:val="center"/>
        <w:rPr>
          <w:rFonts w:ascii="Arial" w:hAnsi="Arial" w:cs="Arial"/>
          <w:b/>
          <w:bCs/>
        </w:rPr>
      </w:pPr>
    </w:p>
    <w:p w:rsidR="00C66504" w:rsidRPr="00B25F74" w:rsidRDefault="00C66504">
      <w:pPr>
        <w:jc w:val="center"/>
        <w:rPr>
          <w:rFonts w:ascii="Arial" w:hAnsi="Arial" w:cs="Arial"/>
          <w:b/>
        </w:rPr>
      </w:pPr>
    </w:p>
    <w:p w:rsidR="00C66504" w:rsidRDefault="006A3F6A" w:rsidP="005209D5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Точечное тестирование (РОСТ)</w:t>
      </w:r>
    </w:p>
    <w:p w:rsidR="00B02AFB" w:rsidRPr="00B25F74" w:rsidRDefault="00B02AFB">
      <w:pPr>
        <w:jc w:val="center"/>
        <w:rPr>
          <w:rFonts w:ascii="Arial" w:hAnsi="Arial" w:cs="Arial"/>
          <w:b/>
          <w:sz w:val="32"/>
          <w:szCs w:val="32"/>
        </w:rPr>
      </w:pPr>
    </w:p>
    <w:p w:rsidR="00B02AFB" w:rsidRPr="00E249E0" w:rsidRDefault="006A3F6A" w:rsidP="005209D5">
      <w:pPr>
        <w:pStyle w:val="af8"/>
        <w:ind w:firstLine="0"/>
        <w:jc w:val="center"/>
        <w:rPr>
          <w:rFonts w:ascii="Arial" w:hAnsi="Arial" w:cs="Arial"/>
          <w:b/>
          <w:bCs/>
          <w:sz w:val="32"/>
          <w:szCs w:val="32"/>
        </w:rPr>
      </w:pPr>
      <w:r w:rsidRPr="00B02AFB">
        <w:rPr>
          <w:rFonts w:ascii="Arial" w:hAnsi="Arial" w:cs="Arial"/>
          <w:b/>
          <w:bCs/>
          <w:sz w:val="32"/>
          <w:szCs w:val="32"/>
        </w:rPr>
        <w:t>ТРЕБОВАНИЯ</w:t>
      </w:r>
      <w:r w:rsidRPr="00E249E0">
        <w:rPr>
          <w:rFonts w:ascii="Arial" w:hAnsi="Arial" w:cs="Arial"/>
          <w:b/>
          <w:bCs/>
          <w:sz w:val="32"/>
          <w:szCs w:val="32"/>
        </w:rPr>
        <w:t xml:space="preserve"> </w:t>
      </w:r>
      <w:r w:rsidRPr="00B02AFB">
        <w:rPr>
          <w:rFonts w:ascii="Arial" w:hAnsi="Arial" w:cs="Arial"/>
          <w:b/>
          <w:bCs/>
          <w:sz w:val="32"/>
          <w:szCs w:val="32"/>
        </w:rPr>
        <w:t>К</w:t>
      </w:r>
      <w:r w:rsidRPr="00E249E0">
        <w:rPr>
          <w:rFonts w:ascii="Arial" w:hAnsi="Arial" w:cs="Arial"/>
          <w:b/>
          <w:bCs/>
          <w:sz w:val="32"/>
          <w:szCs w:val="32"/>
        </w:rPr>
        <w:t xml:space="preserve"> </w:t>
      </w:r>
      <w:r w:rsidRPr="00B02AFB">
        <w:rPr>
          <w:rFonts w:ascii="Arial" w:hAnsi="Arial" w:cs="Arial"/>
          <w:b/>
          <w:bCs/>
          <w:sz w:val="32"/>
          <w:szCs w:val="32"/>
        </w:rPr>
        <w:t>КАЧЕСТВУ</w:t>
      </w:r>
      <w:r w:rsidRPr="00E249E0">
        <w:rPr>
          <w:rFonts w:ascii="Arial" w:hAnsi="Arial" w:cs="Arial"/>
          <w:b/>
          <w:bCs/>
          <w:sz w:val="32"/>
          <w:szCs w:val="32"/>
        </w:rPr>
        <w:t xml:space="preserve"> </w:t>
      </w:r>
      <w:r w:rsidRPr="00B02AFB">
        <w:rPr>
          <w:rFonts w:ascii="Arial" w:hAnsi="Arial" w:cs="Arial"/>
          <w:b/>
          <w:bCs/>
          <w:sz w:val="32"/>
          <w:szCs w:val="32"/>
        </w:rPr>
        <w:t>И</w:t>
      </w:r>
      <w:r w:rsidRPr="00E249E0">
        <w:rPr>
          <w:rFonts w:ascii="Arial" w:hAnsi="Arial" w:cs="Arial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КОМПЕТЕНЦИИ</w:t>
      </w:r>
    </w:p>
    <w:p w:rsidR="00C66504" w:rsidRPr="00E249E0" w:rsidRDefault="00C66504">
      <w:pPr>
        <w:pStyle w:val="af8"/>
        <w:widowControl w:val="0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692253" w:rsidRPr="00E249E0" w:rsidRDefault="00692253">
      <w:pPr>
        <w:pStyle w:val="af8"/>
        <w:widowControl w:val="0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6E450C" w:rsidRPr="00E249E0" w:rsidRDefault="006E450C">
      <w:pPr>
        <w:pStyle w:val="af8"/>
        <w:widowControl w:val="0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C66504" w:rsidRPr="00B25F74" w:rsidRDefault="006E450C" w:rsidP="004A43A4">
      <w:pPr>
        <w:keepNext/>
        <w:keepLines/>
        <w:widowControl w:val="0"/>
        <w:jc w:val="center"/>
        <w:rPr>
          <w:lang w:val="en-US"/>
        </w:rPr>
      </w:pPr>
      <w:r w:rsidRPr="00B25F74">
        <w:rPr>
          <w:rFonts w:ascii="Arial" w:hAnsi="Arial" w:cs="Arial"/>
          <w:b/>
          <w:bCs/>
          <w:lang w:val="en-US"/>
        </w:rPr>
        <w:t xml:space="preserve">(ISO </w:t>
      </w:r>
      <w:r w:rsidR="00A44791" w:rsidRPr="00B25F74">
        <w:rPr>
          <w:rFonts w:ascii="Arial" w:hAnsi="Arial" w:cs="Arial"/>
          <w:b/>
          <w:bCs/>
          <w:lang w:val="en-US"/>
        </w:rPr>
        <w:t>2</w:t>
      </w:r>
      <w:r w:rsidR="00B02AFB" w:rsidRPr="00B02AFB">
        <w:rPr>
          <w:rFonts w:ascii="Arial" w:hAnsi="Arial" w:cs="Arial"/>
          <w:b/>
          <w:bCs/>
          <w:lang w:val="en-US"/>
        </w:rPr>
        <w:t>2870</w:t>
      </w:r>
      <w:r w:rsidRPr="00B25F74">
        <w:rPr>
          <w:rFonts w:ascii="Arial" w:hAnsi="Arial" w:cs="Arial"/>
          <w:b/>
          <w:bCs/>
          <w:lang w:val="en-US"/>
        </w:rPr>
        <w:t>:201</w:t>
      </w:r>
      <w:r w:rsidR="00B02AFB" w:rsidRPr="00B02AFB">
        <w:rPr>
          <w:rFonts w:ascii="Arial" w:hAnsi="Arial" w:cs="Arial"/>
          <w:b/>
          <w:bCs/>
          <w:lang w:val="en-US"/>
        </w:rPr>
        <w:t>6</w:t>
      </w:r>
      <w:r w:rsidRPr="00B25F74">
        <w:rPr>
          <w:rFonts w:ascii="Arial" w:hAnsi="Arial" w:cs="Arial"/>
          <w:b/>
          <w:bCs/>
          <w:lang w:val="en-US"/>
        </w:rPr>
        <w:t xml:space="preserve">, </w:t>
      </w:r>
      <w:r w:rsidR="00B02AFB" w:rsidRPr="00B02AFB">
        <w:rPr>
          <w:rFonts w:ascii="Arial" w:hAnsi="Arial" w:cs="Arial"/>
          <w:b/>
          <w:bCs/>
          <w:lang w:val="en-US"/>
        </w:rPr>
        <w:t>Point-of-care testing. Requirements for quality and competence</w:t>
      </w:r>
      <w:r w:rsidRPr="00B25F74">
        <w:rPr>
          <w:rFonts w:ascii="Arial" w:hAnsi="Arial" w:cs="Arial"/>
          <w:b/>
          <w:bCs/>
          <w:lang w:val="en-US"/>
        </w:rPr>
        <w:t xml:space="preserve">, </w:t>
      </w:r>
      <w:r w:rsidR="00FB7E98" w:rsidRPr="00B25F74">
        <w:rPr>
          <w:rFonts w:ascii="Arial" w:hAnsi="Arial" w:cs="Arial"/>
          <w:b/>
          <w:lang w:val="en-US"/>
        </w:rPr>
        <w:t>IDT)</w:t>
      </w:r>
    </w:p>
    <w:p w:rsidR="00C66504" w:rsidRPr="00B25F74" w:rsidRDefault="00C66504">
      <w:pPr>
        <w:pStyle w:val="FR1"/>
        <w:spacing w:line="360" w:lineRule="auto"/>
        <w:ind w:left="0" w:right="0" w:firstLine="0"/>
        <w:rPr>
          <w:b/>
          <w:sz w:val="24"/>
          <w:szCs w:val="24"/>
          <w:lang w:val="en-US"/>
        </w:rPr>
      </w:pPr>
    </w:p>
    <w:p w:rsidR="00C66504" w:rsidRPr="00B25F74" w:rsidRDefault="00C66504">
      <w:pPr>
        <w:pStyle w:val="FR1"/>
        <w:spacing w:line="360" w:lineRule="auto"/>
        <w:ind w:left="0" w:right="0" w:firstLine="0"/>
        <w:rPr>
          <w:b/>
          <w:sz w:val="24"/>
          <w:szCs w:val="24"/>
          <w:lang w:val="en-US"/>
        </w:rPr>
      </w:pPr>
    </w:p>
    <w:p w:rsidR="00C66504" w:rsidRDefault="00C66504">
      <w:pPr>
        <w:pStyle w:val="FR1"/>
        <w:spacing w:line="360" w:lineRule="auto"/>
        <w:ind w:left="0" w:right="0" w:firstLine="0"/>
        <w:rPr>
          <w:b/>
          <w:sz w:val="24"/>
          <w:szCs w:val="24"/>
          <w:lang w:val="en-US"/>
        </w:rPr>
      </w:pPr>
    </w:p>
    <w:p w:rsidR="00BA3E23" w:rsidRDefault="00BA3E23">
      <w:pPr>
        <w:pStyle w:val="FR1"/>
        <w:spacing w:line="360" w:lineRule="auto"/>
        <w:ind w:left="0" w:right="0" w:firstLine="0"/>
        <w:rPr>
          <w:b/>
          <w:sz w:val="24"/>
          <w:szCs w:val="24"/>
          <w:lang w:val="en-US"/>
        </w:rPr>
      </w:pPr>
    </w:p>
    <w:p w:rsidR="00BA3E23" w:rsidRPr="00B25F74" w:rsidRDefault="00BA3E23">
      <w:pPr>
        <w:pStyle w:val="FR1"/>
        <w:spacing w:line="360" w:lineRule="auto"/>
        <w:ind w:left="0" w:right="0" w:firstLine="0"/>
        <w:rPr>
          <w:b/>
          <w:sz w:val="24"/>
          <w:szCs w:val="24"/>
          <w:lang w:val="en-US"/>
        </w:rPr>
      </w:pPr>
    </w:p>
    <w:p w:rsidR="00C66504" w:rsidRPr="00B25F74" w:rsidRDefault="00FB7E98">
      <w:pPr>
        <w:pStyle w:val="FR1"/>
        <w:keepLines/>
        <w:spacing w:line="240" w:lineRule="auto"/>
        <w:ind w:left="0" w:right="0" w:firstLine="0"/>
        <w:rPr>
          <w:sz w:val="20"/>
        </w:rPr>
      </w:pPr>
      <w:r w:rsidRPr="00B25F74">
        <w:rPr>
          <w:rFonts w:ascii="Arial" w:hAnsi="Arial" w:cs="Arial"/>
          <w:bCs/>
          <w:i/>
          <w:sz w:val="22"/>
          <w:szCs w:val="22"/>
        </w:rPr>
        <w:t>Настоящий проект стандарта не подлежит применению до его принятия</w:t>
      </w:r>
    </w:p>
    <w:p w:rsidR="00C66504" w:rsidRPr="00B25F74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B25F74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B25F74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B02AFB" w:rsidRDefault="00B02AFB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B02AFB" w:rsidRDefault="00B02AFB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B02AFB" w:rsidRDefault="00B02AFB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B02AFB" w:rsidRDefault="00B02AFB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B02AFB" w:rsidRDefault="00B02AFB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B02AFB" w:rsidRDefault="00B02AFB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4327EA" w:rsidRPr="00B25F74" w:rsidRDefault="004327EA" w:rsidP="006A3F6A">
      <w:pPr>
        <w:pStyle w:val="FR1"/>
        <w:keepLines/>
        <w:spacing w:line="240" w:lineRule="auto"/>
        <w:ind w:left="0" w:right="0" w:firstLine="0"/>
        <w:jc w:val="left"/>
        <w:rPr>
          <w:b/>
          <w:sz w:val="20"/>
        </w:rPr>
      </w:pPr>
    </w:p>
    <w:p w:rsidR="00C66504" w:rsidRPr="00B25F74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B25F74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B25F74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B25F74" w:rsidRDefault="00FB7E98">
      <w:pPr>
        <w:pStyle w:val="FR1"/>
        <w:keepLines/>
        <w:spacing w:line="240" w:lineRule="auto"/>
        <w:ind w:left="0" w:right="0" w:firstLine="0"/>
        <w:rPr>
          <w:rFonts w:ascii="Arial" w:hAnsi="Arial" w:cs="Arial"/>
          <w:b/>
          <w:sz w:val="22"/>
          <w:szCs w:val="22"/>
        </w:rPr>
      </w:pPr>
      <w:r w:rsidRPr="00B25F74">
        <w:rPr>
          <w:rFonts w:ascii="Arial" w:hAnsi="Arial" w:cs="Arial"/>
          <w:b/>
          <w:sz w:val="22"/>
          <w:szCs w:val="22"/>
        </w:rPr>
        <w:t>Москва</w:t>
      </w:r>
    </w:p>
    <w:p w:rsidR="00C66504" w:rsidRPr="00B25F74" w:rsidRDefault="00FB7E98">
      <w:pPr>
        <w:pStyle w:val="FR1"/>
        <w:keepLines/>
        <w:spacing w:line="240" w:lineRule="auto"/>
        <w:ind w:left="0" w:right="0" w:firstLine="0"/>
        <w:rPr>
          <w:rFonts w:ascii="Arial" w:hAnsi="Arial" w:cs="Arial"/>
          <w:b/>
          <w:sz w:val="22"/>
          <w:szCs w:val="22"/>
        </w:rPr>
      </w:pPr>
      <w:proofErr w:type="spellStart"/>
      <w:r w:rsidRPr="00B25F74">
        <w:rPr>
          <w:rFonts w:ascii="Arial" w:hAnsi="Arial" w:cs="Arial"/>
          <w:b/>
          <w:sz w:val="22"/>
          <w:szCs w:val="22"/>
        </w:rPr>
        <w:t>Стандартинформ</w:t>
      </w:r>
      <w:proofErr w:type="spellEnd"/>
    </w:p>
    <w:p w:rsidR="00C66504" w:rsidRPr="00B25F74" w:rsidRDefault="00FB7E98">
      <w:pPr>
        <w:pStyle w:val="FR1"/>
        <w:keepLines/>
        <w:spacing w:line="360" w:lineRule="auto"/>
        <w:ind w:left="0" w:right="0" w:firstLine="0"/>
        <w:rPr>
          <w:rStyle w:val="extended-textfull"/>
        </w:rPr>
      </w:pPr>
      <w:r w:rsidRPr="00B25F74">
        <w:rPr>
          <w:rFonts w:ascii="Arial" w:hAnsi="Arial" w:cs="Arial"/>
          <w:b/>
          <w:sz w:val="22"/>
          <w:szCs w:val="22"/>
        </w:rPr>
        <w:t>20</w:t>
      </w:r>
      <w:r w:rsidR="00C411A0">
        <w:rPr>
          <w:rFonts w:ascii="Arial" w:hAnsi="Arial" w:cs="Arial"/>
          <w:b/>
          <w:sz w:val="22"/>
          <w:szCs w:val="22"/>
        </w:rPr>
        <w:t>ХХ</w:t>
      </w:r>
      <w:r w:rsidRPr="00B25F74">
        <w:br w:type="page"/>
      </w:r>
    </w:p>
    <w:p w:rsidR="00C66504" w:rsidRPr="00B25F74" w:rsidRDefault="00FB7E98" w:rsidP="00554DA3">
      <w:pPr>
        <w:pStyle w:val="af1"/>
        <w:spacing w:after="240"/>
        <w:jc w:val="center"/>
        <w:rPr>
          <w:rFonts w:ascii="Arial" w:hAnsi="Arial" w:cs="Arial"/>
          <w:b/>
        </w:rPr>
      </w:pPr>
      <w:bookmarkStart w:id="1" w:name="_Toc487108436"/>
      <w:bookmarkStart w:id="2" w:name="_Toc309995717"/>
      <w:bookmarkStart w:id="3" w:name="_Toc487115990"/>
      <w:bookmarkStart w:id="4" w:name="_Toc488137992"/>
      <w:bookmarkEnd w:id="1"/>
      <w:bookmarkEnd w:id="2"/>
      <w:bookmarkEnd w:id="3"/>
      <w:bookmarkEnd w:id="4"/>
      <w:r w:rsidRPr="00B25F74">
        <w:rPr>
          <w:rFonts w:ascii="Arial" w:hAnsi="Arial" w:cs="Arial"/>
          <w:b/>
        </w:rPr>
        <w:lastRenderedPageBreak/>
        <w:t>Предисловие</w:t>
      </w:r>
    </w:p>
    <w:p w:rsidR="00C66504" w:rsidRPr="00B25F74" w:rsidRDefault="00FB7E98">
      <w:pPr>
        <w:widowControl w:val="0"/>
        <w:numPr>
          <w:ilvl w:val="0"/>
          <w:numId w:val="1"/>
        </w:numPr>
        <w:tabs>
          <w:tab w:val="left" w:pos="928"/>
        </w:tabs>
        <w:spacing w:line="312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25F74">
        <w:rPr>
          <w:rFonts w:ascii="Arial" w:eastAsia="Calibri" w:hAnsi="Arial" w:cs="Arial"/>
          <w:sz w:val="22"/>
          <w:szCs w:val="22"/>
          <w:lang w:eastAsia="en-US"/>
        </w:rPr>
        <w:t xml:space="preserve">ПОДГОТОВЛЕН </w:t>
      </w:r>
      <w:r w:rsidR="00AE39FF" w:rsidRPr="00B25F74">
        <w:rPr>
          <w:rFonts w:ascii="Arial" w:eastAsia="Calibri" w:hAnsi="Arial" w:cs="Arial"/>
          <w:sz w:val="22"/>
          <w:szCs w:val="22"/>
          <w:lang w:eastAsia="en-US"/>
        </w:rPr>
        <w:t>Ассоциаци</w:t>
      </w:r>
      <w:r w:rsidR="00E249E0">
        <w:rPr>
          <w:rFonts w:ascii="Arial" w:eastAsia="Calibri" w:hAnsi="Arial" w:cs="Arial"/>
          <w:sz w:val="22"/>
          <w:szCs w:val="22"/>
          <w:lang w:eastAsia="en-US"/>
        </w:rPr>
        <w:t>ей</w:t>
      </w:r>
      <w:r w:rsidR="00AE39FF" w:rsidRPr="00B25F74">
        <w:rPr>
          <w:rFonts w:ascii="Arial" w:eastAsia="Calibri" w:hAnsi="Arial" w:cs="Arial"/>
          <w:sz w:val="22"/>
          <w:szCs w:val="22"/>
          <w:lang w:eastAsia="en-US"/>
        </w:rPr>
        <w:t xml:space="preserve"> специалистов и организаций лабораторной службы «Федерация лабораторной медицины» (Ассоциация «ФЛМ»),</w:t>
      </w:r>
      <w:r w:rsidR="00AE39FF" w:rsidRPr="00B25F74">
        <w:rPr>
          <w:i/>
          <w:iCs/>
        </w:rPr>
        <w:t xml:space="preserve"> </w:t>
      </w:r>
      <w:r w:rsidRPr="00B25F74">
        <w:rPr>
          <w:rFonts w:ascii="Arial" w:hAnsi="Arial" w:cs="Arial"/>
          <w:sz w:val="22"/>
          <w:szCs w:val="22"/>
        </w:rPr>
        <w:t>на основе собственного перевода на русский язык англоязычной версии стандарта, указанного в пункте 4</w:t>
      </w:r>
    </w:p>
    <w:p w:rsidR="00C66504" w:rsidRPr="00B25F74" w:rsidRDefault="00FB7E98">
      <w:pPr>
        <w:widowControl w:val="0"/>
        <w:numPr>
          <w:ilvl w:val="0"/>
          <w:numId w:val="1"/>
        </w:numPr>
        <w:tabs>
          <w:tab w:val="left" w:pos="0"/>
          <w:tab w:val="left" w:pos="480"/>
          <w:tab w:val="left" w:pos="928"/>
        </w:tabs>
        <w:spacing w:line="312" w:lineRule="auto"/>
        <w:ind w:firstLine="567"/>
        <w:jc w:val="both"/>
      </w:pPr>
      <w:r w:rsidRPr="00B25F74">
        <w:rPr>
          <w:rFonts w:ascii="Arial" w:eastAsia="Calibri" w:hAnsi="Arial" w:cs="Arial"/>
          <w:sz w:val="22"/>
          <w:szCs w:val="22"/>
          <w:lang w:eastAsia="en-US"/>
        </w:rPr>
        <w:t>ВНЕСЕН Техническим комитетом</w:t>
      </w:r>
      <w:r w:rsidRPr="00B25F74">
        <w:rPr>
          <w:rFonts w:ascii="Arial" w:eastAsia="Calibri" w:hAnsi="Arial" w:cs="Arial"/>
          <w:caps/>
          <w:sz w:val="22"/>
          <w:szCs w:val="22"/>
          <w:lang w:eastAsia="en-US"/>
        </w:rPr>
        <w:t xml:space="preserve"> </w:t>
      </w:r>
      <w:r w:rsidRPr="00B25F74">
        <w:rPr>
          <w:rFonts w:ascii="Arial" w:eastAsia="Calibri" w:hAnsi="Arial" w:cs="Arial"/>
          <w:sz w:val="22"/>
          <w:szCs w:val="22"/>
          <w:lang w:eastAsia="en-US"/>
        </w:rPr>
        <w:t>по стандартизации ТК 380</w:t>
      </w:r>
      <w:r w:rsidR="00EF2DC5" w:rsidRPr="00B25F74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B25F74">
        <w:rPr>
          <w:rFonts w:ascii="Arial" w:eastAsia="Calibri" w:hAnsi="Arial" w:cs="Arial"/>
          <w:sz w:val="22"/>
          <w:szCs w:val="22"/>
          <w:lang w:eastAsia="en-US"/>
        </w:rPr>
        <w:t>«</w:t>
      </w:r>
      <w:r w:rsidR="00EF2DC5" w:rsidRPr="00B25F74">
        <w:rPr>
          <w:rFonts w:ascii="Arial" w:eastAsia="Calibri" w:hAnsi="Arial" w:cs="Arial"/>
          <w:sz w:val="22"/>
          <w:szCs w:val="22"/>
          <w:lang w:eastAsia="en-US"/>
        </w:rPr>
        <w:t xml:space="preserve">Клинические лабораторные исследования и диагностические тест-системы ин </w:t>
      </w:r>
      <w:proofErr w:type="spellStart"/>
      <w:r w:rsidR="00EF2DC5" w:rsidRPr="00B25F74">
        <w:rPr>
          <w:rFonts w:ascii="Arial" w:eastAsia="Calibri" w:hAnsi="Arial" w:cs="Arial"/>
          <w:sz w:val="22"/>
          <w:szCs w:val="22"/>
          <w:lang w:eastAsia="en-US"/>
        </w:rPr>
        <w:t>витро</w:t>
      </w:r>
      <w:proofErr w:type="spellEnd"/>
      <w:r w:rsidRPr="00B25F74">
        <w:rPr>
          <w:rFonts w:ascii="Arial" w:eastAsia="Calibri" w:hAnsi="Arial" w:cs="Arial"/>
          <w:sz w:val="22"/>
          <w:szCs w:val="22"/>
          <w:lang w:eastAsia="en-US"/>
        </w:rPr>
        <w:t>»</w:t>
      </w:r>
    </w:p>
    <w:p w:rsidR="00C66504" w:rsidRPr="00B25F74" w:rsidRDefault="00FB7E98">
      <w:pPr>
        <w:widowControl w:val="0"/>
        <w:numPr>
          <w:ilvl w:val="0"/>
          <w:numId w:val="1"/>
        </w:numPr>
        <w:tabs>
          <w:tab w:val="left" w:pos="360"/>
          <w:tab w:val="left" w:pos="928"/>
        </w:tabs>
        <w:spacing w:line="312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proofErr w:type="gramStart"/>
      <w:r w:rsidRPr="00B25F74">
        <w:rPr>
          <w:rFonts w:ascii="Arial" w:eastAsia="Calibri" w:hAnsi="Arial" w:cs="Arial"/>
          <w:caps/>
          <w:sz w:val="22"/>
          <w:szCs w:val="22"/>
          <w:lang w:eastAsia="en-US"/>
        </w:rPr>
        <w:t>Утвержден</w:t>
      </w:r>
      <w:r w:rsidRPr="00B25F74">
        <w:rPr>
          <w:rFonts w:ascii="Arial" w:eastAsia="Calibri" w:hAnsi="Arial" w:cs="Arial"/>
          <w:sz w:val="22"/>
          <w:szCs w:val="22"/>
          <w:lang w:eastAsia="en-US"/>
        </w:rPr>
        <w:t xml:space="preserve"> И ВВЕДЕН</w:t>
      </w:r>
      <w:proofErr w:type="gramEnd"/>
      <w:r w:rsidRPr="00B25F74">
        <w:rPr>
          <w:rFonts w:ascii="Arial" w:eastAsia="Calibri" w:hAnsi="Arial" w:cs="Arial"/>
          <w:sz w:val="22"/>
          <w:szCs w:val="22"/>
          <w:lang w:eastAsia="en-US"/>
        </w:rPr>
        <w:t xml:space="preserve"> В ДЕЙСТВИЕ Приказом Федерального агентства по техническому регулированию и метрологии от </w:t>
      </w:r>
      <w:r w:rsidRPr="00B25F74">
        <w:rPr>
          <w:rFonts w:ascii="Arial" w:eastAsia="Calibri" w:hAnsi="Arial" w:cs="Arial"/>
          <w:sz w:val="22"/>
          <w:szCs w:val="22"/>
          <w:lang w:eastAsia="en-US"/>
        </w:rPr>
        <w:tab/>
        <w:t xml:space="preserve">  </w:t>
      </w:r>
      <w:r w:rsidRPr="00B25F74">
        <w:rPr>
          <w:rFonts w:ascii="Arial" w:eastAsia="Calibri" w:hAnsi="Arial" w:cs="Arial"/>
          <w:sz w:val="22"/>
          <w:szCs w:val="22"/>
          <w:lang w:eastAsia="en-US"/>
        </w:rPr>
        <w:tab/>
        <w:t xml:space="preserve">    </w:t>
      </w:r>
      <w:r w:rsidRPr="00B25F74">
        <w:rPr>
          <w:rFonts w:ascii="Arial" w:eastAsia="Calibri" w:hAnsi="Arial" w:cs="Arial"/>
          <w:sz w:val="22"/>
          <w:szCs w:val="22"/>
          <w:lang w:eastAsia="en-US"/>
        </w:rPr>
        <w:tab/>
        <w:t xml:space="preserve">  20   г. № </w:t>
      </w:r>
      <w:r w:rsidRPr="00B25F74">
        <w:rPr>
          <w:rFonts w:ascii="Arial" w:eastAsia="Calibri" w:hAnsi="Arial" w:cs="Arial"/>
          <w:sz w:val="22"/>
          <w:szCs w:val="22"/>
          <w:lang w:eastAsia="en-US"/>
        </w:rPr>
        <w:tab/>
      </w:r>
      <w:r w:rsidRPr="00B25F74">
        <w:rPr>
          <w:rFonts w:ascii="Arial" w:eastAsia="Calibri" w:hAnsi="Arial" w:cs="Arial"/>
          <w:sz w:val="22"/>
          <w:szCs w:val="22"/>
          <w:lang w:eastAsia="en-US"/>
        </w:rPr>
        <w:tab/>
      </w:r>
    </w:p>
    <w:p w:rsidR="00C66504" w:rsidRPr="00B02AFB" w:rsidRDefault="00B02AFB" w:rsidP="00B02AFB">
      <w:pPr>
        <w:widowControl w:val="0"/>
        <w:numPr>
          <w:ilvl w:val="0"/>
          <w:numId w:val="1"/>
        </w:numPr>
        <w:tabs>
          <w:tab w:val="left" w:pos="360"/>
          <w:tab w:val="left" w:pos="928"/>
        </w:tabs>
        <w:spacing w:line="312" w:lineRule="auto"/>
        <w:ind w:firstLine="567"/>
        <w:jc w:val="both"/>
        <w:rPr>
          <w:rFonts w:ascii="Arial" w:hAnsi="Arial" w:cs="Arial"/>
          <w:sz w:val="22"/>
          <w:szCs w:val="22"/>
          <w:lang w:val="en-US"/>
        </w:rPr>
      </w:pPr>
      <w:r w:rsidRPr="00B02AFB">
        <w:rPr>
          <w:rFonts w:ascii="Arial" w:eastAsia="Calibri" w:hAnsi="Arial" w:cs="Arial"/>
          <w:sz w:val="22"/>
          <w:szCs w:val="22"/>
          <w:lang w:eastAsia="en-US"/>
        </w:rPr>
        <w:t>Настоящий стандарт идентичен международному</w:t>
      </w:r>
      <w:r w:rsidR="006A3F6A">
        <w:rPr>
          <w:rFonts w:ascii="Arial" w:eastAsia="Calibri" w:hAnsi="Arial" w:cs="Arial"/>
          <w:sz w:val="22"/>
          <w:szCs w:val="22"/>
          <w:lang w:eastAsia="en-US"/>
        </w:rPr>
        <w:t xml:space="preserve"> стандарту ИСО 22870:2016 «</w:t>
      </w:r>
      <w:r w:rsidRPr="00B02AFB">
        <w:rPr>
          <w:rFonts w:ascii="Arial" w:eastAsia="Calibri" w:hAnsi="Arial" w:cs="Arial"/>
          <w:sz w:val="22"/>
          <w:szCs w:val="22"/>
          <w:lang w:eastAsia="en-US"/>
        </w:rPr>
        <w:t>Исследования по месту лечения (ИМЛ). Требования</w:t>
      </w:r>
      <w:r w:rsidRPr="00B02AFB">
        <w:rPr>
          <w:rFonts w:ascii="Arial" w:eastAsia="Calibri" w:hAnsi="Arial" w:cs="Arial"/>
          <w:sz w:val="22"/>
          <w:szCs w:val="22"/>
          <w:lang w:val="en-US" w:eastAsia="en-US"/>
        </w:rPr>
        <w:t xml:space="preserve"> </w:t>
      </w:r>
      <w:r w:rsidRPr="00B02AFB">
        <w:rPr>
          <w:rFonts w:ascii="Arial" w:eastAsia="Calibri" w:hAnsi="Arial" w:cs="Arial"/>
          <w:sz w:val="22"/>
          <w:szCs w:val="22"/>
          <w:lang w:eastAsia="en-US"/>
        </w:rPr>
        <w:t>к</w:t>
      </w:r>
      <w:r w:rsidRPr="00B02AFB">
        <w:rPr>
          <w:rFonts w:ascii="Arial" w:eastAsia="Calibri" w:hAnsi="Arial" w:cs="Arial"/>
          <w:sz w:val="22"/>
          <w:szCs w:val="22"/>
          <w:lang w:val="en-US" w:eastAsia="en-US"/>
        </w:rPr>
        <w:t xml:space="preserve"> </w:t>
      </w:r>
      <w:r w:rsidRPr="00B02AFB">
        <w:rPr>
          <w:rFonts w:ascii="Arial" w:eastAsia="Calibri" w:hAnsi="Arial" w:cs="Arial"/>
          <w:sz w:val="22"/>
          <w:szCs w:val="22"/>
          <w:lang w:eastAsia="en-US"/>
        </w:rPr>
        <w:t>качеству</w:t>
      </w:r>
      <w:r w:rsidRPr="00B02AFB">
        <w:rPr>
          <w:rFonts w:ascii="Arial" w:eastAsia="Calibri" w:hAnsi="Arial" w:cs="Arial"/>
          <w:sz w:val="22"/>
          <w:szCs w:val="22"/>
          <w:lang w:val="en-US" w:eastAsia="en-US"/>
        </w:rPr>
        <w:t xml:space="preserve"> </w:t>
      </w:r>
      <w:r w:rsidRPr="00B02AFB">
        <w:rPr>
          <w:rFonts w:ascii="Arial" w:eastAsia="Calibri" w:hAnsi="Arial" w:cs="Arial"/>
          <w:sz w:val="22"/>
          <w:szCs w:val="22"/>
          <w:lang w:eastAsia="en-US"/>
        </w:rPr>
        <w:t>и</w:t>
      </w:r>
      <w:r w:rsidRPr="00B02AFB">
        <w:rPr>
          <w:rFonts w:ascii="Arial" w:eastAsia="Calibri" w:hAnsi="Arial" w:cs="Arial"/>
          <w:sz w:val="22"/>
          <w:szCs w:val="22"/>
          <w:lang w:val="en-US" w:eastAsia="en-US"/>
        </w:rPr>
        <w:t xml:space="preserve"> </w:t>
      </w:r>
      <w:r w:rsidRPr="00B02AFB">
        <w:rPr>
          <w:rFonts w:ascii="Arial" w:eastAsia="Calibri" w:hAnsi="Arial" w:cs="Arial"/>
          <w:sz w:val="22"/>
          <w:szCs w:val="22"/>
          <w:lang w:eastAsia="en-US"/>
        </w:rPr>
        <w:t>компетентности</w:t>
      </w:r>
      <w:r w:rsidR="006A3F6A" w:rsidRPr="006A3F6A">
        <w:rPr>
          <w:rFonts w:ascii="Arial" w:eastAsia="Calibri" w:hAnsi="Arial" w:cs="Arial"/>
          <w:sz w:val="22"/>
          <w:szCs w:val="22"/>
          <w:lang w:val="en-US" w:eastAsia="en-US"/>
        </w:rPr>
        <w:t>»</w:t>
      </w:r>
      <w:r w:rsidR="006A3F6A">
        <w:rPr>
          <w:rFonts w:ascii="Arial" w:eastAsia="Calibri" w:hAnsi="Arial" w:cs="Arial"/>
          <w:sz w:val="22"/>
          <w:szCs w:val="22"/>
          <w:lang w:val="en-US" w:eastAsia="en-US"/>
        </w:rPr>
        <w:t xml:space="preserve"> (ISO</w:t>
      </w:r>
      <w:r w:rsidR="006A3F6A" w:rsidRPr="006A3F6A">
        <w:rPr>
          <w:rFonts w:ascii="Arial" w:eastAsia="Calibri" w:hAnsi="Arial" w:cs="Arial"/>
          <w:sz w:val="22"/>
          <w:szCs w:val="22"/>
          <w:lang w:val="en-US" w:eastAsia="en-US"/>
        </w:rPr>
        <w:t> </w:t>
      </w:r>
      <w:r w:rsidR="006A3F6A">
        <w:rPr>
          <w:rFonts w:ascii="Arial" w:eastAsia="Calibri" w:hAnsi="Arial" w:cs="Arial"/>
          <w:sz w:val="22"/>
          <w:szCs w:val="22"/>
          <w:lang w:val="en-US" w:eastAsia="en-US"/>
        </w:rPr>
        <w:t xml:space="preserve">22870:2016 </w:t>
      </w:r>
      <w:r w:rsidR="006A3F6A" w:rsidRPr="006A3F6A">
        <w:rPr>
          <w:rFonts w:ascii="Arial" w:eastAsia="Calibri" w:hAnsi="Arial" w:cs="Arial"/>
          <w:sz w:val="22"/>
          <w:szCs w:val="22"/>
          <w:lang w:val="en-US" w:eastAsia="en-US"/>
        </w:rPr>
        <w:t>«</w:t>
      </w:r>
      <w:r w:rsidR="006A3F6A">
        <w:rPr>
          <w:rFonts w:ascii="Arial" w:eastAsia="Calibri" w:hAnsi="Arial" w:cs="Arial"/>
          <w:sz w:val="22"/>
          <w:szCs w:val="22"/>
          <w:lang w:val="en-US" w:eastAsia="en-US"/>
        </w:rPr>
        <w:t xml:space="preserve">Point-of-care testing (POCT) </w:t>
      </w:r>
      <w:r w:rsidR="006A3F6A" w:rsidRPr="006A3F6A">
        <w:rPr>
          <w:rFonts w:ascii="Arial" w:eastAsia="Calibri" w:hAnsi="Arial" w:cs="Arial"/>
          <w:sz w:val="22"/>
          <w:szCs w:val="22"/>
          <w:lang w:val="en-US" w:eastAsia="en-US"/>
        </w:rPr>
        <w:t>—</w:t>
      </w:r>
      <w:r w:rsidRPr="00B02AFB">
        <w:rPr>
          <w:rFonts w:ascii="Arial" w:eastAsia="Calibri" w:hAnsi="Arial" w:cs="Arial"/>
          <w:sz w:val="22"/>
          <w:szCs w:val="22"/>
          <w:lang w:val="en-US" w:eastAsia="en-US"/>
        </w:rPr>
        <w:t xml:space="preserve"> Requirements for quality and competence</w:t>
      </w:r>
      <w:r w:rsidR="006A3F6A" w:rsidRPr="006A3F6A">
        <w:rPr>
          <w:rFonts w:ascii="Arial" w:eastAsia="Calibri" w:hAnsi="Arial" w:cs="Arial"/>
          <w:sz w:val="22"/>
          <w:szCs w:val="22"/>
          <w:lang w:val="en-US" w:eastAsia="en-US"/>
        </w:rPr>
        <w:t>»</w:t>
      </w:r>
      <w:r w:rsidRPr="00B02AFB">
        <w:rPr>
          <w:rFonts w:ascii="Arial" w:eastAsia="Calibri" w:hAnsi="Arial" w:cs="Arial"/>
          <w:sz w:val="22"/>
          <w:szCs w:val="22"/>
          <w:lang w:val="en-US" w:eastAsia="en-US"/>
        </w:rPr>
        <w:t>).</w:t>
      </w:r>
    </w:p>
    <w:p w:rsidR="00B02AFB" w:rsidRPr="00B02AFB" w:rsidRDefault="00B02AFB" w:rsidP="006A3F6A">
      <w:pPr>
        <w:widowControl w:val="0"/>
        <w:tabs>
          <w:tab w:val="left" w:pos="360"/>
          <w:tab w:val="left" w:pos="928"/>
        </w:tabs>
        <w:spacing w:line="312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B02AFB">
        <w:rPr>
          <w:rFonts w:ascii="Arial" w:hAnsi="Arial" w:cs="Arial"/>
          <w:sz w:val="22"/>
          <w:szCs w:val="22"/>
        </w:rPr>
        <w:t>Наименование настоящего стандарта изменено относительно наименования указанного международного стандарта для приведе</w:t>
      </w:r>
      <w:r w:rsidR="006A3F6A">
        <w:rPr>
          <w:rFonts w:ascii="Arial" w:hAnsi="Arial" w:cs="Arial"/>
          <w:sz w:val="22"/>
          <w:szCs w:val="22"/>
        </w:rPr>
        <w:t>ния в соответствие с ГОСТ Р 1.5—</w:t>
      </w:r>
      <w:r w:rsidRPr="00B02AFB">
        <w:rPr>
          <w:rFonts w:ascii="Arial" w:hAnsi="Arial" w:cs="Arial"/>
          <w:sz w:val="22"/>
          <w:szCs w:val="22"/>
        </w:rPr>
        <w:t>2004 (подраздел 3.5).</w:t>
      </w:r>
    </w:p>
    <w:p w:rsidR="00734769" w:rsidRPr="00B25F74" w:rsidRDefault="00734769" w:rsidP="00734769">
      <w:pPr>
        <w:widowControl w:val="0"/>
        <w:tabs>
          <w:tab w:val="left" w:pos="360"/>
        </w:tabs>
        <w:spacing w:line="312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B25F74">
        <w:rPr>
          <w:rFonts w:ascii="Arial" w:hAnsi="Arial" w:cs="Arial"/>
          <w:sz w:val="22"/>
          <w:szCs w:val="22"/>
        </w:rPr>
        <w:t>При применении настоящего стандарта рекомендуется использовать вместо ссылочных международных стандартов соответствующие им национальные стандарты, сведения о которых приведены в дополнительном приложении ДА</w:t>
      </w:r>
    </w:p>
    <w:p w:rsidR="00C66504" w:rsidRPr="00B25F74" w:rsidRDefault="00C66504">
      <w:pPr>
        <w:widowControl w:val="0"/>
        <w:tabs>
          <w:tab w:val="left" w:pos="360"/>
        </w:tabs>
        <w:spacing w:line="312" w:lineRule="auto"/>
        <w:ind w:firstLine="567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</w:p>
    <w:p w:rsidR="00C66504" w:rsidRPr="00B02AFB" w:rsidRDefault="00056615">
      <w:pPr>
        <w:widowControl w:val="0"/>
        <w:numPr>
          <w:ilvl w:val="0"/>
          <w:numId w:val="1"/>
        </w:numPr>
        <w:tabs>
          <w:tab w:val="left" w:pos="360"/>
          <w:tab w:val="left" w:pos="928"/>
        </w:tabs>
        <w:spacing w:line="312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hAnsi="Arial" w:cs="Arial"/>
          <w:caps/>
          <w:sz w:val="22"/>
          <w:szCs w:val="22"/>
        </w:rPr>
        <w:t xml:space="preserve">ВЗАМЕН </w:t>
      </w:r>
      <w:r w:rsidR="006A3F6A">
        <w:rPr>
          <w:rFonts w:ascii="Arial" w:hAnsi="Arial" w:cs="Arial"/>
          <w:caps/>
          <w:sz w:val="22"/>
          <w:szCs w:val="22"/>
        </w:rPr>
        <w:t>ГОСТ Р ИСО 22870—</w:t>
      </w:r>
      <w:r w:rsidRPr="00056615">
        <w:rPr>
          <w:rFonts w:ascii="Arial" w:hAnsi="Arial" w:cs="Arial"/>
          <w:caps/>
          <w:sz w:val="22"/>
          <w:szCs w:val="22"/>
        </w:rPr>
        <w:t>2009</w:t>
      </w:r>
    </w:p>
    <w:p w:rsidR="00C66504" w:rsidRPr="00B25F74" w:rsidRDefault="00C66504">
      <w:pPr>
        <w:widowControl w:val="0"/>
        <w:tabs>
          <w:tab w:val="left" w:pos="360"/>
        </w:tabs>
        <w:spacing w:after="200" w:line="312" w:lineRule="auto"/>
        <w:ind w:left="567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C66504" w:rsidRPr="00B25F74" w:rsidRDefault="00C66504">
      <w:pPr>
        <w:widowControl w:val="0"/>
        <w:tabs>
          <w:tab w:val="left" w:pos="360"/>
        </w:tabs>
        <w:spacing w:after="200" w:line="312" w:lineRule="auto"/>
        <w:ind w:left="567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C66504" w:rsidRPr="00B25F74" w:rsidRDefault="00FB7E98">
      <w:pPr>
        <w:tabs>
          <w:tab w:val="left" w:pos="360"/>
        </w:tabs>
        <w:spacing w:after="200" w:line="300" w:lineRule="exact"/>
        <w:ind w:firstLine="567"/>
        <w:jc w:val="both"/>
      </w:pPr>
      <w:r w:rsidRPr="00B25F74">
        <w:rPr>
          <w:rFonts w:ascii="Arial" w:hAnsi="Arial" w:cs="Arial"/>
          <w:i/>
          <w:sz w:val="22"/>
          <w:szCs w:val="22"/>
        </w:rPr>
        <w:t>Правила применения настоящего стандарта установлены в статье 26 Федерального закона от 29 июня 2015 г. № 162-ФЗ «О стандартизации в Российской Федерации». Информация об изменениях к настоящему стандарту публикуется в ежегодном (по состоянию на 1 января текущего года) информационном указателе «Национальные стандарты», а официальный текст изменений и поправок – в ежемесячном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ближайшем выпуске ежемесячного информационного указателя «Национальные стандарты». Соответствующая информация, уведомление и тексты размещаются также в информационной системе общего пользования – на официальном сайте Федерального агентства по техническому регулированию и метрологии в сети Интернет (</w:t>
      </w:r>
      <w:hyperlink r:id="rId11">
        <w:r w:rsidRPr="00B25F74">
          <w:rPr>
            <w:rStyle w:val="-"/>
            <w:rFonts w:ascii="Arial" w:hAnsi="Arial" w:cs="Arial"/>
            <w:i/>
            <w:color w:val="auto"/>
            <w:sz w:val="22"/>
            <w:szCs w:val="22"/>
          </w:rPr>
          <w:t>www.gost.ru</w:t>
        </w:r>
      </w:hyperlink>
      <w:r w:rsidRPr="00B25F74">
        <w:rPr>
          <w:rFonts w:ascii="Arial" w:hAnsi="Arial" w:cs="Arial"/>
          <w:i/>
          <w:sz w:val="22"/>
          <w:szCs w:val="22"/>
        </w:rPr>
        <w:t>)</w:t>
      </w:r>
    </w:p>
    <w:p w:rsidR="00C66504" w:rsidRPr="00B25F74" w:rsidRDefault="00FB7E98">
      <w:pPr>
        <w:tabs>
          <w:tab w:val="left" w:pos="360"/>
        </w:tabs>
        <w:spacing w:line="360" w:lineRule="exact"/>
        <w:ind w:firstLine="567"/>
        <w:jc w:val="right"/>
      </w:pPr>
      <w:r w:rsidRPr="00B25F74">
        <w:rPr>
          <w:rFonts w:ascii="Arial" w:eastAsia="Calibri" w:hAnsi="Arial" w:cs="Arial"/>
          <w:sz w:val="22"/>
          <w:szCs w:val="22"/>
          <w:lang w:eastAsia="en-US"/>
        </w:rPr>
        <w:t xml:space="preserve">© </w:t>
      </w:r>
      <w:r w:rsidRPr="00B25F74">
        <w:rPr>
          <w:rFonts w:ascii="Arial" w:eastAsia="Calibri" w:hAnsi="Arial" w:cs="Arial"/>
          <w:sz w:val="22"/>
          <w:szCs w:val="22"/>
          <w:lang w:val="en-US" w:eastAsia="en-US"/>
        </w:rPr>
        <w:t>ISO</w:t>
      </w:r>
      <w:r w:rsidR="006A3F6A">
        <w:rPr>
          <w:rFonts w:ascii="Arial" w:eastAsia="Calibri" w:hAnsi="Arial" w:cs="Arial"/>
          <w:sz w:val="22"/>
          <w:szCs w:val="22"/>
          <w:lang w:eastAsia="en-US"/>
        </w:rPr>
        <w:t>, 2016</w:t>
      </w:r>
      <w:r w:rsidRPr="00B25F74">
        <w:rPr>
          <w:rFonts w:ascii="Arial" w:eastAsia="Calibri" w:hAnsi="Arial" w:cs="Arial"/>
          <w:sz w:val="22"/>
          <w:szCs w:val="22"/>
          <w:lang w:eastAsia="en-US"/>
        </w:rPr>
        <w:t xml:space="preserve"> – Все права сохраняются</w:t>
      </w:r>
    </w:p>
    <w:p w:rsidR="00C66504" w:rsidRPr="00B25F74" w:rsidRDefault="006A3F6A">
      <w:pPr>
        <w:spacing w:line="360" w:lineRule="exact"/>
        <w:ind w:firstLine="567"/>
        <w:jc w:val="right"/>
      </w:pPr>
      <w:r w:rsidRPr="00B25F74">
        <w:rPr>
          <w:rFonts w:ascii="Arial" w:eastAsia="Calibri" w:hAnsi="Arial" w:cs="Arial"/>
          <w:sz w:val="22"/>
          <w:szCs w:val="22"/>
          <w:lang w:eastAsia="en-US"/>
        </w:rPr>
        <w:t>©</w:t>
      </w:r>
      <w:r w:rsidR="00FB7E98" w:rsidRPr="00B25F74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proofErr w:type="spellStart"/>
      <w:r w:rsidR="00FB7E98" w:rsidRPr="00B25F74">
        <w:rPr>
          <w:rFonts w:ascii="Arial" w:eastAsia="Calibri" w:hAnsi="Arial" w:cs="Arial"/>
          <w:sz w:val="22"/>
          <w:szCs w:val="22"/>
          <w:lang w:eastAsia="en-US"/>
        </w:rPr>
        <w:t>Стандартинформ</w:t>
      </w:r>
      <w:proofErr w:type="spellEnd"/>
      <w:r w:rsidR="00FB7E98" w:rsidRPr="00B25F74">
        <w:rPr>
          <w:rFonts w:ascii="Arial" w:eastAsia="Calibri" w:hAnsi="Arial" w:cs="Arial"/>
          <w:sz w:val="22"/>
          <w:szCs w:val="22"/>
          <w:lang w:eastAsia="en-US"/>
        </w:rPr>
        <w:t>, оформление, 20</w:t>
      </w:r>
      <w:r w:rsidR="00C411A0">
        <w:rPr>
          <w:rFonts w:ascii="Arial" w:eastAsia="Calibri" w:hAnsi="Arial" w:cs="Arial"/>
          <w:sz w:val="22"/>
          <w:szCs w:val="22"/>
          <w:lang w:eastAsia="en-US"/>
        </w:rPr>
        <w:t>ХХ</w:t>
      </w:r>
    </w:p>
    <w:p w:rsidR="00C66504" w:rsidRPr="00B25F74" w:rsidRDefault="00C66504">
      <w:pPr>
        <w:spacing w:after="200" w:line="276" w:lineRule="auto"/>
        <w:ind w:firstLine="567"/>
        <w:jc w:val="right"/>
        <w:rPr>
          <w:rFonts w:ascii="Arial" w:eastAsia="Calibri" w:hAnsi="Arial" w:cs="Arial"/>
          <w:sz w:val="22"/>
          <w:szCs w:val="22"/>
          <w:lang w:eastAsia="en-US"/>
        </w:rPr>
      </w:pPr>
    </w:p>
    <w:p w:rsidR="00C66504" w:rsidRPr="00B25F74" w:rsidRDefault="00FB7E98">
      <w:pPr>
        <w:widowControl w:val="0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25F74">
        <w:rPr>
          <w:rFonts w:ascii="Arial" w:eastAsia="Calibri" w:hAnsi="Arial" w:cs="Arial"/>
          <w:sz w:val="22"/>
          <w:szCs w:val="22"/>
          <w:lang w:eastAsia="en-US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Федерального агентства по техническому регулированию и метрологии</w:t>
      </w:r>
      <w:r w:rsidRPr="00B25F74">
        <w:br w:type="page"/>
      </w:r>
    </w:p>
    <w:p w:rsidR="00C66504" w:rsidRPr="00B25F74" w:rsidRDefault="00FB7E98" w:rsidP="007419BC">
      <w:pPr>
        <w:pStyle w:val="1"/>
        <w:spacing w:before="240" w:after="240"/>
        <w:jc w:val="center"/>
        <w:rPr>
          <w:rFonts w:ascii="Arial" w:hAnsi="Arial" w:cs="Arial"/>
          <w:color w:val="auto"/>
        </w:rPr>
      </w:pPr>
      <w:r w:rsidRPr="00B25F74">
        <w:rPr>
          <w:rFonts w:ascii="Arial" w:hAnsi="Arial" w:cs="Arial"/>
          <w:color w:val="auto"/>
        </w:rPr>
        <w:lastRenderedPageBreak/>
        <w:t>Введение</w:t>
      </w:r>
    </w:p>
    <w:p w:rsidR="00C411A0" w:rsidRPr="00C411A0" w:rsidRDefault="00C411A0" w:rsidP="006A3F6A">
      <w:pPr>
        <w:suppressAutoHyphens w:val="0"/>
        <w:spacing w:line="360" w:lineRule="auto"/>
        <w:ind w:firstLine="567"/>
        <w:jc w:val="both"/>
        <w:rPr>
          <w:rFonts w:ascii="Arial" w:hAnsi="Arial" w:cs="Arial"/>
        </w:rPr>
      </w:pPr>
      <w:r w:rsidRPr="00C411A0">
        <w:rPr>
          <w:rFonts w:ascii="Arial" w:hAnsi="Arial" w:cs="Arial"/>
        </w:rPr>
        <w:t>Традиционные исследования биологических жидкостей, экскретов и тканей пац</w:t>
      </w:r>
      <w:r w:rsidRPr="00C411A0">
        <w:rPr>
          <w:rFonts w:ascii="Arial" w:hAnsi="Arial" w:cs="Arial"/>
        </w:rPr>
        <w:t>и</w:t>
      </w:r>
      <w:r w:rsidRPr="00C411A0">
        <w:rPr>
          <w:rFonts w:ascii="Arial" w:hAnsi="Arial" w:cs="Arial"/>
        </w:rPr>
        <w:t>ента выполняют обычно в контролируемых и регулируемых условиях признанной м</w:t>
      </w:r>
      <w:r w:rsidRPr="00C411A0">
        <w:rPr>
          <w:rFonts w:ascii="Arial" w:hAnsi="Arial" w:cs="Arial"/>
        </w:rPr>
        <w:t>е</w:t>
      </w:r>
      <w:r w:rsidRPr="00C411A0">
        <w:rPr>
          <w:rFonts w:ascii="Arial" w:hAnsi="Arial" w:cs="Arial"/>
        </w:rPr>
        <w:t>дицинской лаборатории. Введение системы менеджмента качества и аккредитации в этих лабораториях повысило заинтересованность в их использовании.</w:t>
      </w:r>
    </w:p>
    <w:p w:rsidR="00C411A0" w:rsidRPr="00C411A0" w:rsidRDefault="00C411A0" w:rsidP="006A3F6A">
      <w:pPr>
        <w:suppressAutoHyphens w:val="0"/>
        <w:spacing w:line="360" w:lineRule="auto"/>
        <w:ind w:firstLine="567"/>
        <w:jc w:val="both"/>
        <w:rPr>
          <w:rFonts w:ascii="Arial" w:hAnsi="Arial" w:cs="Arial"/>
        </w:rPr>
      </w:pPr>
      <w:r w:rsidRPr="00C411A0">
        <w:rPr>
          <w:rFonts w:ascii="Arial" w:hAnsi="Arial" w:cs="Arial"/>
        </w:rPr>
        <w:t>Успехи в развитии технологий привели к созданию компактных, простых в прим</w:t>
      </w:r>
      <w:r w:rsidRPr="00C411A0">
        <w:rPr>
          <w:rFonts w:ascii="Arial" w:hAnsi="Arial" w:cs="Arial"/>
        </w:rPr>
        <w:t>е</w:t>
      </w:r>
      <w:r w:rsidRPr="00C411A0">
        <w:rPr>
          <w:rFonts w:ascii="Arial" w:hAnsi="Arial" w:cs="Arial"/>
        </w:rPr>
        <w:t xml:space="preserve">нении медицинских изделий для диагностики </w:t>
      </w:r>
      <w:proofErr w:type="spellStart"/>
      <w:r w:rsidRPr="00C411A0">
        <w:rPr>
          <w:rFonts w:ascii="Arial" w:hAnsi="Arial" w:cs="Arial"/>
          <w:i/>
          <w:iCs/>
        </w:rPr>
        <w:t>in</w:t>
      </w:r>
      <w:proofErr w:type="spellEnd"/>
      <w:r w:rsidRPr="00C411A0">
        <w:rPr>
          <w:rFonts w:ascii="Arial" w:hAnsi="Arial" w:cs="Arial"/>
          <w:i/>
          <w:iCs/>
        </w:rPr>
        <w:t xml:space="preserve"> </w:t>
      </w:r>
      <w:proofErr w:type="spellStart"/>
      <w:r w:rsidRPr="00C411A0">
        <w:rPr>
          <w:rFonts w:ascii="Arial" w:hAnsi="Arial" w:cs="Arial"/>
          <w:i/>
          <w:iCs/>
        </w:rPr>
        <w:t>vitro</w:t>
      </w:r>
      <w:proofErr w:type="spellEnd"/>
      <w:r w:rsidRPr="00C411A0">
        <w:rPr>
          <w:rFonts w:ascii="Arial" w:hAnsi="Arial" w:cs="Arial"/>
        </w:rPr>
        <w:t>, которые делают возможным в</w:t>
      </w:r>
      <w:r w:rsidRPr="00C411A0">
        <w:rPr>
          <w:rFonts w:ascii="Arial" w:hAnsi="Arial" w:cs="Arial"/>
        </w:rPr>
        <w:t>ы</w:t>
      </w:r>
      <w:r w:rsidRPr="00C411A0">
        <w:rPr>
          <w:rFonts w:ascii="Arial" w:hAnsi="Arial" w:cs="Arial"/>
        </w:rPr>
        <w:t>полнение некоторых исследований непосредственно возле места размещения пацие</w:t>
      </w:r>
      <w:r w:rsidRPr="00C411A0">
        <w:rPr>
          <w:rFonts w:ascii="Arial" w:hAnsi="Arial" w:cs="Arial"/>
        </w:rPr>
        <w:t>н</w:t>
      </w:r>
      <w:r w:rsidRPr="00C411A0">
        <w:rPr>
          <w:rFonts w:ascii="Arial" w:hAnsi="Arial" w:cs="Arial"/>
        </w:rPr>
        <w:t>та или поблизости от него. Исследования по месту лечения/экспресс тестирование м</w:t>
      </w:r>
      <w:r w:rsidRPr="00C411A0">
        <w:rPr>
          <w:rFonts w:ascii="Arial" w:hAnsi="Arial" w:cs="Arial"/>
        </w:rPr>
        <w:t>о</w:t>
      </w:r>
      <w:r w:rsidRPr="00C411A0">
        <w:rPr>
          <w:rFonts w:ascii="Arial" w:hAnsi="Arial" w:cs="Arial"/>
        </w:rPr>
        <w:t>гут принести пользу как пациентам, так и учреждениям здравоохранения.</w:t>
      </w:r>
    </w:p>
    <w:p w:rsidR="00C411A0" w:rsidRPr="00C411A0" w:rsidRDefault="00C411A0" w:rsidP="006A3F6A">
      <w:pPr>
        <w:suppressAutoHyphens w:val="0"/>
        <w:spacing w:line="360" w:lineRule="auto"/>
        <w:ind w:firstLine="567"/>
        <w:jc w:val="both"/>
        <w:rPr>
          <w:rFonts w:ascii="Arial" w:hAnsi="Arial" w:cs="Arial"/>
        </w:rPr>
      </w:pPr>
      <w:r w:rsidRPr="00C411A0">
        <w:rPr>
          <w:rFonts w:ascii="Arial" w:hAnsi="Arial" w:cs="Arial"/>
        </w:rPr>
        <w:t>Риск для пациента и для учреждения здравоохранения может быть поставлен под контроль с помощью тщательно разработанной, полностью внедренной системы м</w:t>
      </w:r>
      <w:r w:rsidRPr="00C411A0">
        <w:rPr>
          <w:rFonts w:ascii="Arial" w:hAnsi="Arial" w:cs="Arial"/>
        </w:rPr>
        <w:t>е</w:t>
      </w:r>
      <w:r w:rsidRPr="00C411A0">
        <w:rPr>
          <w:rFonts w:ascii="Arial" w:hAnsi="Arial" w:cs="Arial"/>
        </w:rPr>
        <w:t>неджмента качества, которая облегчает:</w:t>
      </w:r>
    </w:p>
    <w:p w:rsidR="00C411A0" w:rsidRPr="00C411A0" w:rsidRDefault="00C411A0" w:rsidP="006A3F6A">
      <w:pPr>
        <w:suppressAutoHyphens w:val="0"/>
        <w:spacing w:line="360" w:lineRule="auto"/>
        <w:ind w:firstLine="567"/>
        <w:jc w:val="both"/>
        <w:rPr>
          <w:rFonts w:ascii="Arial" w:hAnsi="Arial" w:cs="Arial"/>
        </w:rPr>
      </w:pPr>
      <w:r w:rsidRPr="00C411A0">
        <w:rPr>
          <w:rFonts w:ascii="Arial" w:hAnsi="Arial" w:cs="Arial"/>
        </w:rPr>
        <w:t xml:space="preserve">- оценку новых или альтернативных инструментов и систем для исследований по месту лечения </w:t>
      </w:r>
      <w:r w:rsidRPr="00C411A0">
        <w:rPr>
          <w:rFonts w:ascii="Arial" w:hAnsi="Arial" w:cs="Arial"/>
          <w:i/>
        </w:rPr>
        <w:t>POCT</w:t>
      </w:r>
      <w:r w:rsidRPr="00C411A0">
        <w:rPr>
          <w:rFonts w:ascii="Arial" w:hAnsi="Arial" w:cs="Arial"/>
        </w:rPr>
        <w:t>;</w:t>
      </w:r>
    </w:p>
    <w:p w:rsidR="00C411A0" w:rsidRPr="00C411A0" w:rsidRDefault="00C411A0" w:rsidP="006A3F6A">
      <w:pPr>
        <w:suppressAutoHyphens w:val="0"/>
        <w:spacing w:line="360" w:lineRule="auto"/>
        <w:ind w:firstLine="567"/>
        <w:jc w:val="both"/>
        <w:rPr>
          <w:rFonts w:ascii="Arial" w:hAnsi="Arial" w:cs="Arial"/>
        </w:rPr>
      </w:pPr>
      <w:r w:rsidRPr="00C411A0">
        <w:rPr>
          <w:rFonts w:ascii="Arial" w:hAnsi="Arial" w:cs="Arial"/>
        </w:rPr>
        <w:t>- оценку и апробацию предложений и протоколов для конечных пользователей;</w:t>
      </w:r>
    </w:p>
    <w:p w:rsidR="00C411A0" w:rsidRPr="00C411A0" w:rsidRDefault="00C411A0" w:rsidP="006A3F6A">
      <w:pPr>
        <w:suppressAutoHyphens w:val="0"/>
        <w:spacing w:line="360" w:lineRule="auto"/>
        <w:ind w:firstLine="567"/>
        <w:jc w:val="both"/>
        <w:rPr>
          <w:rFonts w:ascii="Arial" w:hAnsi="Arial" w:cs="Arial"/>
        </w:rPr>
      </w:pPr>
      <w:r w:rsidRPr="00C411A0">
        <w:rPr>
          <w:rFonts w:ascii="Arial" w:hAnsi="Arial" w:cs="Arial"/>
        </w:rPr>
        <w:t>- закупка, монтаж и техническое обслуживание оборудования;</w:t>
      </w:r>
    </w:p>
    <w:p w:rsidR="00C411A0" w:rsidRPr="00C411A0" w:rsidRDefault="00C411A0" w:rsidP="006A3F6A">
      <w:pPr>
        <w:suppressAutoHyphens w:val="0"/>
        <w:spacing w:line="360" w:lineRule="auto"/>
        <w:ind w:firstLine="567"/>
        <w:jc w:val="both"/>
        <w:rPr>
          <w:rFonts w:ascii="Arial" w:hAnsi="Arial" w:cs="Arial"/>
        </w:rPr>
      </w:pPr>
      <w:r w:rsidRPr="00C411A0">
        <w:rPr>
          <w:rFonts w:ascii="Arial" w:hAnsi="Arial" w:cs="Arial"/>
        </w:rPr>
        <w:t>- сохранность поставляемых расходных материалов и реагентов;</w:t>
      </w:r>
    </w:p>
    <w:p w:rsidR="00C411A0" w:rsidRPr="00C411A0" w:rsidRDefault="00C411A0" w:rsidP="006A3F6A">
      <w:pPr>
        <w:suppressAutoHyphens w:val="0"/>
        <w:spacing w:line="360" w:lineRule="auto"/>
        <w:ind w:firstLine="567"/>
        <w:jc w:val="both"/>
        <w:rPr>
          <w:rFonts w:ascii="Arial" w:hAnsi="Arial" w:cs="Arial"/>
        </w:rPr>
      </w:pPr>
      <w:r w:rsidRPr="00C411A0">
        <w:rPr>
          <w:rFonts w:ascii="Arial" w:hAnsi="Arial" w:cs="Arial"/>
        </w:rPr>
        <w:t>- обучение, сертификацию и переаттестацию операторов систем для исследов</w:t>
      </w:r>
      <w:r w:rsidRPr="00C411A0">
        <w:rPr>
          <w:rFonts w:ascii="Arial" w:hAnsi="Arial" w:cs="Arial"/>
        </w:rPr>
        <w:t>а</w:t>
      </w:r>
      <w:r w:rsidRPr="00C411A0">
        <w:rPr>
          <w:rFonts w:ascii="Arial" w:hAnsi="Arial" w:cs="Arial"/>
        </w:rPr>
        <w:t>ний по месту лечения;</w:t>
      </w:r>
    </w:p>
    <w:p w:rsidR="00C411A0" w:rsidRPr="00C411A0" w:rsidRDefault="00C411A0" w:rsidP="006A3F6A">
      <w:pPr>
        <w:suppressAutoHyphens w:val="0"/>
        <w:spacing w:line="360" w:lineRule="auto"/>
        <w:ind w:firstLine="567"/>
        <w:jc w:val="both"/>
        <w:rPr>
          <w:rFonts w:ascii="Arial" w:hAnsi="Arial" w:cs="Arial"/>
        </w:rPr>
      </w:pPr>
      <w:r w:rsidRPr="00C411A0">
        <w:rPr>
          <w:rFonts w:ascii="Arial" w:hAnsi="Arial" w:cs="Arial"/>
        </w:rPr>
        <w:t>- контроль и обеспечение качества.</w:t>
      </w:r>
    </w:p>
    <w:p w:rsidR="00C411A0" w:rsidRPr="00C411A0" w:rsidRDefault="00C411A0" w:rsidP="006A3F6A">
      <w:pPr>
        <w:suppressAutoHyphens w:val="0"/>
        <w:spacing w:line="360" w:lineRule="auto"/>
        <w:ind w:firstLine="567"/>
        <w:jc w:val="both"/>
        <w:rPr>
          <w:rFonts w:ascii="Arial" w:hAnsi="Arial" w:cs="Arial"/>
        </w:rPr>
      </w:pPr>
      <w:r w:rsidRPr="00C411A0">
        <w:rPr>
          <w:rFonts w:ascii="Arial" w:hAnsi="Arial" w:cs="Arial"/>
        </w:rPr>
        <w:t>Органы, которые уполномочены оценивать компетентность учреждений для в</w:t>
      </w:r>
      <w:r w:rsidRPr="00C411A0">
        <w:rPr>
          <w:rFonts w:ascii="Arial" w:hAnsi="Arial" w:cs="Arial"/>
        </w:rPr>
        <w:t>ы</w:t>
      </w:r>
      <w:r w:rsidRPr="00C411A0">
        <w:rPr>
          <w:rFonts w:ascii="Arial" w:hAnsi="Arial" w:cs="Arial"/>
        </w:rPr>
        <w:t>полнения исследований по месту лечения, могут использовать настоящий стандарт в качестве основы для своей деятельности. Учреждение з</w:t>
      </w:r>
      <w:r>
        <w:rPr>
          <w:rFonts w:ascii="Arial" w:hAnsi="Arial" w:cs="Arial"/>
        </w:rPr>
        <w:t>дравоохранения при аккред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>тации</w:t>
      </w:r>
      <w:r>
        <w:rPr>
          <w:rStyle w:val="a3"/>
          <w:rFonts w:ascii="Arial" w:hAnsi="Arial" w:cs="Arial"/>
        </w:rPr>
        <w:footnoteReference w:id="1"/>
      </w:r>
      <w:r w:rsidRPr="00C411A0">
        <w:rPr>
          <w:rFonts w:ascii="Arial" w:hAnsi="Arial" w:cs="Arial"/>
        </w:rPr>
        <w:t xml:space="preserve"> всей своей деятельности или ее части должно избирать тот орган аккредитации, который принимает во внимание требования к выполнению исследований по месту л</w:t>
      </w:r>
      <w:r w:rsidRPr="00C411A0">
        <w:rPr>
          <w:rFonts w:ascii="Arial" w:hAnsi="Arial" w:cs="Arial"/>
        </w:rPr>
        <w:t>е</w:t>
      </w:r>
      <w:r w:rsidRPr="00C411A0">
        <w:rPr>
          <w:rFonts w:ascii="Arial" w:hAnsi="Arial" w:cs="Arial"/>
        </w:rPr>
        <w:t>чения.</w:t>
      </w:r>
    </w:p>
    <w:p w:rsidR="00C41DB8" w:rsidRPr="00B25F74" w:rsidRDefault="00C41DB8" w:rsidP="00C41DB8">
      <w:pPr>
        <w:suppressAutoHyphens w:val="0"/>
        <w:spacing w:after="120" w:line="360" w:lineRule="auto"/>
        <w:jc w:val="both"/>
        <w:rPr>
          <w:rFonts w:ascii="Arial" w:hAnsi="Arial" w:cs="Arial"/>
        </w:rPr>
      </w:pPr>
    </w:p>
    <w:p w:rsidR="00AE3D7F" w:rsidRPr="00B25F74" w:rsidRDefault="00AE3D7F" w:rsidP="00833500">
      <w:pPr>
        <w:suppressAutoHyphens w:val="0"/>
        <w:spacing w:before="120" w:after="120" w:line="360" w:lineRule="auto"/>
        <w:jc w:val="both"/>
        <w:rPr>
          <w:rFonts w:ascii="Arial" w:hAnsi="Arial" w:cs="Arial"/>
          <w:b/>
          <w:caps/>
          <w:spacing w:val="70"/>
          <w:szCs w:val="20"/>
          <w:lang w:eastAsia="ja-JP"/>
        </w:rPr>
        <w:sectPr w:rsidR="00AE3D7F" w:rsidRPr="00B25F74" w:rsidSect="006A3F6A">
          <w:headerReference w:type="even" r:id="rId12"/>
          <w:headerReference w:type="default" r:id="rId13"/>
          <w:footerReference w:type="even" r:id="rId14"/>
          <w:footerReference w:type="default" r:id="rId15"/>
          <w:footnotePr>
            <w:numFmt w:val="chicago"/>
          </w:footnotePr>
          <w:pgSz w:w="11906" w:h="16838"/>
          <w:pgMar w:top="1134" w:right="851" w:bottom="1134" w:left="1134" w:header="0" w:footer="403" w:gutter="0"/>
          <w:pgNumType w:fmt="upperRoman"/>
          <w:cols w:space="720"/>
          <w:formProt w:val="0"/>
          <w:titlePg/>
          <w:docGrid w:linePitch="326" w:charSpace="-6145"/>
        </w:sectPr>
      </w:pPr>
    </w:p>
    <w:p w:rsidR="004327EA" w:rsidRPr="00B25F74" w:rsidRDefault="004327EA">
      <w:pPr>
        <w:suppressAutoHyphens w:val="0"/>
        <w:rPr>
          <w:rFonts w:ascii="Arial" w:hAnsi="Arial" w:cs="Arial"/>
          <w:b/>
          <w:caps/>
          <w:spacing w:val="70"/>
          <w:szCs w:val="20"/>
          <w:lang w:eastAsia="ja-JP"/>
        </w:rPr>
      </w:pPr>
    </w:p>
    <w:p w:rsidR="00C66504" w:rsidRPr="006A3F6A" w:rsidRDefault="00FB7E98">
      <w:pPr>
        <w:pStyle w:val="af2"/>
        <w:widowControl w:val="0"/>
        <w:pBdr>
          <w:bottom w:val="single" w:sz="24" w:space="1" w:color="00000A"/>
        </w:pBdr>
        <w:ind w:firstLine="0"/>
        <w:rPr>
          <w:rFonts w:cs="Arial"/>
          <w:caps/>
          <w:spacing w:val="70"/>
          <w:sz w:val="22"/>
          <w:szCs w:val="22"/>
        </w:rPr>
      </w:pPr>
      <w:r w:rsidRPr="006A3F6A">
        <w:rPr>
          <w:rFonts w:cs="Arial"/>
          <w:caps/>
          <w:spacing w:val="70"/>
          <w:sz w:val="22"/>
          <w:szCs w:val="22"/>
        </w:rPr>
        <w:t>н</w:t>
      </w:r>
      <w:r w:rsidR="006A3F6A" w:rsidRPr="006A3F6A">
        <w:rPr>
          <w:rFonts w:cs="Arial"/>
          <w:caps/>
          <w:spacing w:val="70"/>
          <w:sz w:val="22"/>
          <w:szCs w:val="22"/>
        </w:rPr>
        <w:t xml:space="preserve">ациональный стандарт Российской </w:t>
      </w:r>
      <w:r w:rsidRPr="006A3F6A">
        <w:rPr>
          <w:rFonts w:cs="Arial"/>
          <w:caps/>
          <w:spacing w:val="70"/>
          <w:sz w:val="22"/>
          <w:szCs w:val="22"/>
        </w:rPr>
        <w:t>федерации</w:t>
      </w:r>
    </w:p>
    <w:p w:rsidR="006A3F6A" w:rsidRPr="00B25F74" w:rsidRDefault="006A3F6A" w:rsidP="006A3F6A">
      <w:pPr>
        <w:jc w:val="center"/>
        <w:rPr>
          <w:rFonts w:ascii="Arial" w:hAnsi="Arial" w:cs="Arial"/>
          <w:b/>
        </w:rPr>
      </w:pPr>
    </w:p>
    <w:p w:rsidR="006A3F6A" w:rsidRDefault="006A3F6A" w:rsidP="006A3F6A">
      <w:pPr>
        <w:spacing w:before="12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Точечное тестирование (РОСТ)</w:t>
      </w:r>
    </w:p>
    <w:p w:rsidR="006A3F6A" w:rsidRPr="00E249E0" w:rsidRDefault="006A3F6A" w:rsidP="006A3F6A">
      <w:pPr>
        <w:pStyle w:val="af8"/>
        <w:spacing w:before="120"/>
        <w:ind w:firstLine="0"/>
        <w:jc w:val="center"/>
        <w:rPr>
          <w:rFonts w:ascii="Arial" w:hAnsi="Arial" w:cs="Arial"/>
          <w:b/>
          <w:bCs/>
          <w:sz w:val="32"/>
          <w:szCs w:val="32"/>
        </w:rPr>
      </w:pPr>
      <w:r w:rsidRPr="00B02AFB">
        <w:rPr>
          <w:rFonts w:ascii="Arial" w:hAnsi="Arial" w:cs="Arial"/>
          <w:b/>
          <w:bCs/>
          <w:sz w:val="32"/>
          <w:szCs w:val="32"/>
        </w:rPr>
        <w:t>ТРЕБОВАНИЯ</w:t>
      </w:r>
      <w:r w:rsidRPr="00E249E0">
        <w:rPr>
          <w:rFonts w:ascii="Arial" w:hAnsi="Arial" w:cs="Arial"/>
          <w:b/>
          <w:bCs/>
          <w:sz w:val="32"/>
          <w:szCs w:val="32"/>
        </w:rPr>
        <w:t xml:space="preserve"> </w:t>
      </w:r>
      <w:r w:rsidRPr="00B02AFB">
        <w:rPr>
          <w:rFonts w:ascii="Arial" w:hAnsi="Arial" w:cs="Arial"/>
          <w:b/>
          <w:bCs/>
          <w:sz w:val="32"/>
          <w:szCs w:val="32"/>
        </w:rPr>
        <w:t>К</w:t>
      </w:r>
      <w:r w:rsidRPr="00E249E0">
        <w:rPr>
          <w:rFonts w:ascii="Arial" w:hAnsi="Arial" w:cs="Arial"/>
          <w:b/>
          <w:bCs/>
          <w:sz w:val="32"/>
          <w:szCs w:val="32"/>
        </w:rPr>
        <w:t xml:space="preserve"> </w:t>
      </w:r>
      <w:r w:rsidRPr="00B02AFB">
        <w:rPr>
          <w:rFonts w:ascii="Arial" w:hAnsi="Arial" w:cs="Arial"/>
          <w:b/>
          <w:bCs/>
          <w:sz w:val="32"/>
          <w:szCs w:val="32"/>
        </w:rPr>
        <w:t>КАЧЕСТВУ</w:t>
      </w:r>
      <w:r w:rsidRPr="00E249E0">
        <w:rPr>
          <w:rFonts w:ascii="Arial" w:hAnsi="Arial" w:cs="Arial"/>
          <w:b/>
          <w:bCs/>
          <w:sz w:val="32"/>
          <w:szCs w:val="32"/>
        </w:rPr>
        <w:t xml:space="preserve"> </w:t>
      </w:r>
      <w:r w:rsidRPr="00B02AFB">
        <w:rPr>
          <w:rFonts w:ascii="Arial" w:hAnsi="Arial" w:cs="Arial"/>
          <w:b/>
          <w:bCs/>
          <w:sz w:val="32"/>
          <w:szCs w:val="32"/>
        </w:rPr>
        <w:t>И</w:t>
      </w:r>
      <w:r w:rsidRPr="00E249E0">
        <w:rPr>
          <w:rFonts w:ascii="Arial" w:hAnsi="Arial" w:cs="Arial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КОМПЕТЕНЦИИ</w:t>
      </w:r>
    </w:p>
    <w:p w:rsidR="00C66504" w:rsidRPr="006A3F6A" w:rsidRDefault="00B02AFB">
      <w:pPr>
        <w:widowControl w:val="0"/>
        <w:pBdr>
          <w:bottom w:val="single" w:sz="18" w:space="0" w:color="00000A"/>
        </w:pBdr>
        <w:jc w:val="center"/>
        <w:rPr>
          <w:sz w:val="16"/>
          <w:szCs w:val="16"/>
          <w:lang w:val="en-US"/>
        </w:rPr>
      </w:pPr>
      <w:r w:rsidRPr="006A3F6A">
        <w:rPr>
          <w:rFonts w:ascii="Arial" w:hAnsi="Arial" w:cs="Arial"/>
          <w:bCs/>
          <w:lang w:val="en-US"/>
        </w:rPr>
        <w:t>Point</w:t>
      </w:r>
      <w:r w:rsidRPr="006A3F6A">
        <w:rPr>
          <w:rFonts w:ascii="Arial" w:hAnsi="Arial" w:cs="Arial"/>
          <w:bCs/>
        </w:rPr>
        <w:t>-</w:t>
      </w:r>
      <w:r w:rsidRPr="006A3F6A">
        <w:rPr>
          <w:rFonts w:ascii="Arial" w:hAnsi="Arial" w:cs="Arial"/>
          <w:bCs/>
          <w:lang w:val="en-US"/>
        </w:rPr>
        <w:t>of</w:t>
      </w:r>
      <w:r w:rsidRPr="006A3F6A">
        <w:rPr>
          <w:rFonts w:ascii="Arial" w:hAnsi="Arial" w:cs="Arial"/>
          <w:bCs/>
        </w:rPr>
        <w:t>-</w:t>
      </w:r>
      <w:r w:rsidRPr="006A3F6A">
        <w:rPr>
          <w:rFonts w:ascii="Arial" w:hAnsi="Arial" w:cs="Arial"/>
          <w:bCs/>
          <w:lang w:val="en-US"/>
        </w:rPr>
        <w:t>care</w:t>
      </w:r>
      <w:r w:rsidRPr="006A3F6A">
        <w:rPr>
          <w:rFonts w:ascii="Arial" w:hAnsi="Arial" w:cs="Arial"/>
          <w:bCs/>
        </w:rPr>
        <w:t xml:space="preserve"> </w:t>
      </w:r>
      <w:r w:rsidRPr="006A3F6A">
        <w:rPr>
          <w:rFonts w:ascii="Arial" w:hAnsi="Arial" w:cs="Arial"/>
          <w:bCs/>
          <w:lang w:val="en-US"/>
        </w:rPr>
        <w:t>testing</w:t>
      </w:r>
      <w:r w:rsidRPr="006A3F6A">
        <w:rPr>
          <w:rFonts w:ascii="Arial" w:hAnsi="Arial" w:cs="Arial"/>
          <w:bCs/>
        </w:rPr>
        <w:t xml:space="preserve">. </w:t>
      </w:r>
      <w:r w:rsidRPr="006A3F6A">
        <w:rPr>
          <w:rFonts w:ascii="Arial" w:hAnsi="Arial" w:cs="Arial"/>
          <w:bCs/>
          <w:lang w:val="en-US"/>
        </w:rPr>
        <w:t>Requirements for quality and competence</w:t>
      </w:r>
    </w:p>
    <w:p w:rsidR="00C66504" w:rsidRPr="00E249E0" w:rsidRDefault="00FB7E98">
      <w:pPr>
        <w:widowControl w:val="0"/>
        <w:spacing w:before="120"/>
        <w:ind w:firstLine="680"/>
        <w:jc w:val="right"/>
        <w:rPr>
          <w:lang w:val="en-US"/>
        </w:rPr>
      </w:pPr>
      <w:r w:rsidRPr="00B25F74">
        <w:rPr>
          <w:rFonts w:ascii="Arial" w:hAnsi="Arial" w:cs="Arial"/>
          <w:b/>
        </w:rPr>
        <w:t>Дата</w:t>
      </w:r>
      <w:r w:rsidRPr="00E249E0">
        <w:rPr>
          <w:rFonts w:ascii="Arial" w:hAnsi="Arial" w:cs="Arial"/>
          <w:b/>
          <w:lang w:val="en-US"/>
        </w:rPr>
        <w:t xml:space="preserve"> </w:t>
      </w:r>
      <w:r w:rsidRPr="00B25F74">
        <w:rPr>
          <w:rFonts w:ascii="Arial" w:hAnsi="Arial" w:cs="Arial"/>
          <w:b/>
        </w:rPr>
        <w:t>введения</w:t>
      </w:r>
      <w:r w:rsidRPr="00E249E0">
        <w:rPr>
          <w:rFonts w:ascii="Arial" w:hAnsi="Arial" w:cs="Arial"/>
          <w:b/>
          <w:lang w:val="en-US"/>
        </w:rPr>
        <w:t xml:space="preserve"> – 2020–__–__</w:t>
      </w:r>
    </w:p>
    <w:p w:rsidR="00AE39FF" w:rsidRPr="00E249E0" w:rsidRDefault="00AE39FF" w:rsidP="00AE39FF">
      <w:pPr>
        <w:spacing w:line="360" w:lineRule="auto"/>
        <w:rPr>
          <w:rFonts w:ascii="Arial" w:hAnsi="Arial" w:cs="Arial"/>
          <w:b/>
          <w:sz w:val="28"/>
          <w:szCs w:val="28"/>
          <w:lang w:val="en-US"/>
        </w:rPr>
      </w:pPr>
    </w:p>
    <w:p w:rsidR="00C66504" w:rsidRPr="00B25F74" w:rsidRDefault="00FB7E98" w:rsidP="006A3F6A">
      <w:pPr>
        <w:pStyle w:val="1"/>
        <w:spacing w:before="240" w:after="240"/>
        <w:ind w:firstLine="567"/>
        <w:rPr>
          <w:rFonts w:ascii="Arial" w:hAnsi="Arial" w:cs="Arial"/>
          <w:color w:val="auto"/>
        </w:rPr>
      </w:pPr>
      <w:r w:rsidRPr="00B25F74">
        <w:rPr>
          <w:rFonts w:ascii="Arial" w:hAnsi="Arial" w:cs="Arial"/>
          <w:color w:val="auto"/>
        </w:rPr>
        <w:t>1 Область применения</w:t>
      </w:r>
    </w:p>
    <w:p w:rsidR="00C411A0" w:rsidRDefault="00C411A0" w:rsidP="00C411A0">
      <w:pPr>
        <w:pStyle w:val="FORMATTEXT"/>
        <w:spacing w:line="360" w:lineRule="auto"/>
        <w:ind w:firstLine="567"/>
        <w:jc w:val="both"/>
      </w:pPr>
      <w:r>
        <w:t xml:space="preserve">Настоящий стандарт устанавливает специальные требования к проведению исследований по месту лечения и предназначен для применения в сочетании с </w:t>
      </w:r>
      <w:r w:rsidR="006A3F6A" w:rsidRPr="006A3F6A">
        <w:t>ISO</w:t>
      </w:r>
      <w:r w:rsidR="006A3F6A">
        <w:t> </w:t>
      </w:r>
      <w:r w:rsidRPr="006A3F6A">
        <w:t>15189</w:t>
      </w:r>
      <w:r w:rsidR="006A3F6A">
        <w:t xml:space="preserve">. </w:t>
      </w:r>
      <w:r>
        <w:t xml:space="preserve">Требования настоящего стандарта применяют при выполнении исследований по месту лечения в больнице или в организации здравоохранения, предоставляющей амбулаторную помощь. Настоящий стандарт может быть применен при </w:t>
      </w:r>
      <w:r w:rsidRPr="00B76F63">
        <w:t xml:space="preserve">выполнении </w:t>
      </w:r>
      <w:proofErr w:type="spellStart"/>
      <w:r w:rsidRPr="00B76F63">
        <w:t>чрезкожных</w:t>
      </w:r>
      <w:proofErr w:type="spellEnd"/>
      <w:r>
        <w:t xml:space="preserve"> измерений, анализе выдыхаемого воздуха и при мониторинге физиологических параметров </w:t>
      </w:r>
      <w:proofErr w:type="spellStart"/>
      <w:r>
        <w:rPr>
          <w:i/>
          <w:iCs/>
        </w:rPr>
        <w:t>in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vivo</w:t>
      </w:r>
      <w:proofErr w:type="spellEnd"/>
      <w:r>
        <w:t>.</w:t>
      </w:r>
    </w:p>
    <w:p w:rsidR="00C411A0" w:rsidRDefault="00C411A0" w:rsidP="00C411A0">
      <w:pPr>
        <w:pStyle w:val="FORMATTEXT"/>
        <w:spacing w:line="360" w:lineRule="auto"/>
        <w:ind w:firstLine="567"/>
        <w:jc w:val="both"/>
      </w:pPr>
      <w:r>
        <w:t>Выполнение исследований по месту лечения на дому исключено из сферы применения настоящего стандарта, хотя некоторые его элементы могут быть применены и в таких случаях.</w:t>
      </w:r>
    </w:p>
    <w:p w:rsidR="00C411A0" w:rsidRPr="00C411A0" w:rsidRDefault="006A3F6A" w:rsidP="00C411A0">
      <w:pPr>
        <w:pStyle w:val="FORMATTEXT"/>
        <w:ind w:firstLine="568"/>
        <w:jc w:val="both"/>
        <w:rPr>
          <w:sz w:val="20"/>
        </w:rPr>
      </w:pPr>
      <w:r w:rsidRPr="006A3F6A">
        <w:rPr>
          <w:spacing w:val="40"/>
          <w:sz w:val="20"/>
        </w:rPr>
        <w:t>Примечание</w:t>
      </w:r>
      <w:r>
        <w:rPr>
          <w:sz w:val="20"/>
        </w:rPr>
        <w:t xml:space="preserve"> —</w:t>
      </w:r>
      <w:r w:rsidR="00C411A0" w:rsidRPr="00C411A0">
        <w:rPr>
          <w:sz w:val="20"/>
        </w:rPr>
        <w:t xml:space="preserve"> Могут быть приняты во внимание местные и региональные правила.</w:t>
      </w:r>
    </w:p>
    <w:p w:rsidR="00C66504" w:rsidRPr="00B25F74" w:rsidRDefault="00FB7E98" w:rsidP="006A3F6A">
      <w:pPr>
        <w:pStyle w:val="1"/>
        <w:spacing w:before="240" w:after="240"/>
        <w:ind w:firstLine="567"/>
        <w:rPr>
          <w:rFonts w:ascii="Arial" w:hAnsi="Arial" w:cs="Arial"/>
          <w:color w:val="auto"/>
        </w:rPr>
      </w:pPr>
      <w:r w:rsidRPr="00B25F74">
        <w:rPr>
          <w:rFonts w:ascii="Arial" w:hAnsi="Arial" w:cs="Arial"/>
          <w:color w:val="auto"/>
        </w:rPr>
        <w:t>2 Нормативные ссылки</w:t>
      </w:r>
    </w:p>
    <w:p w:rsidR="00C411A0" w:rsidRPr="00C411A0" w:rsidRDefault="00C411A0" w:rsidP="00E11ED4">
      <w:pPr>
        <w:suppressAutoHyphens w:val="0"/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C411A0">
        <w:rPr>
          <w:rFonts w:ascii="Arial" w:eastAsiaTheme="minorHAnsi" w:hAnsi="Arial" w:cs="Arial"/>
          <w:lang w:eastAsia="en-US"/>
        </w:rPr>
        <w:t>В настоящем стандарте использована нормативная ссылка на следующий межд</w:t>
      </w:r>
      <w:r w:rsidRPr="00C411A0">
        <w:rPr>
          <w:rFonts w:ascii="Arial" w:eastAsiaTheme="minorHAnsi" w:hAnsi="Arial" w:cs="Arial"/>
          <w:lang w:eastAsia="en-US"/>
        </w:rPr>
        <w:t>у</w:t>
      </w:r>
      <w:r w:rsidRPr="00C411A0">
        <w:rPr>
          <w:rFonts w:ascii="Arial" w:eastAsiaTheme="minorHAnsi" w:hAnsi="Arial" w:cs="Arial"/>
          <w:lang w:eastAsia="en-US"/>
        </w:rPr>
        <w:t>народный стандарт:</w:t>
      </w:r>
    </w:p>
    <w:p w:rsidR="006A3F6A" w:rsidRPr="001B2620" w:rsidRDefault="006A3F6A" w:rsidP="00E11ED4">
      <w:pPr>
        <w:suppressAutoHyphens w:val="0"/>
        <w:spacing w:line="360" w:lineRule="auto"/>
        <w:ind w:firstLine="567"/>
        <w:jc w:val="both"/>
        <w:rPr>
          <w:rFonts w:ascii="Arial" w:eastAsiaTheme="minorHAnsi" w:hAnsi="Arial" w:cs="Arial"/>
          <w:lang w:val="en-US" w:eastAsia="en-US"/>
        </w:rPr>
      </w:pPr>
      <w:r w:rsidRPr="00F2205C">
        <w:rPr>
          <w:rFonts w:ascii="Arial" w:eastAsiaTheme="minorHAnsi" w:hAnsi="Arial" w:cs="Arial"/>
          <w:lang w:val="en-US" w:eastAsia="en-US"/>
        </w:rPr>
        <w:t>ISO 15189:2012, Medical laboratories. Requirements for quality and competence (</w:t>
      </w:r>
      <w:r w:rsidRPr="00F2205C">
        <w:rPr>
          <w:rFonts w:ascii="Arial" w:eastAsiaTheme="minorHAnsi" w:hAnsi="Arial" w:cs="Arial"/>
          <w:lang w:eastAsia="en-US"/>
        </w:rPr>
        <w:t>М</w:t>
      </w:r>
      <w:r w:rsidRPr="00F2205C">
        <w:rPr>
          <w:rFonts w:ascii="Arial" w:eastAsiaTheme="minorHAnsi" w:hAnsi="Arial" w:cs="Arial"/>
          <w:lang w:eastAsia="en-US"/>
        </w:rPr>
        <w:t>е</w:t>
      </w:r>
      <w:r w:rsidRPr="00F2205C">
        <w:rPr>
          <w:rFonts w:ascii="Arial" w:eastAsiaTheme="minorHAnsi" w:hAnsi="Arial" w:cs="Arial"/>
          <w:lang w:eastAsia="en-US"/>
        </w:rPr>
        <w:t>дицинские</w:t>
      </w:r>
      <w:r w:rsidRPr="00F2205C">
        <w:rPr>
          <w:rFonts w:ascii="Arial" w:eastAsiaTheme="minorHAnsi" w:hAnsi="Arial" w:cs="Arial"/>
          <w:lang w:val="en-US" w:eastAsia="en-US"/>
        </w:rPr>
        <w:t xml:space="preserve"> </w:t>
      </w:r>
      <w:r w:rsidRPr="00F2205C">
        <w:rPr>
          <w:rFonts w:ascii="Arial" w:eastAsiaTheme="minorHAnsi" w:hAnsi="Arial" w:cs="Arial"/>
          <w:lang w:eastAsia="en-US"/>
        </w:rPr>
        <w:t>лаборатории</w:t>
      </w:r>
      <w:r w:rsidRPr="00F2205C">
        <w:rPr>
          <w:rFonts w:ascii="Arial" w:eastAsiaTheme="minorHAnsi" w:hAnsi="Arial" w:cs="Arial"/>
          <w:lang w:val="en-US" w:eastAsia="en-US"/>
        </w:rPr>
        <w:t xml:space="preserve">. </w:t>
      </w:r>
      <w:r w:rsidRPr="00F2205C">
        <w:rPr>
          <w:rFonts w:ascii="Arial" w:eastAsiaTheme="minorHAnsi" w:hAnsi="Arial" w:cs="Arial"/>
          <w:lang w:eastAsia="en-US"/>
        </w:rPr>
        <w:t>Требования</w:t>
      </w:r>
      <w:r w:rsidRPr="001B2620">
        <w:rPr>
          <w:rFonts w:ascii="Arial" w:eastAsiaTheme="minorHAnsi" w:hAnsi="Arial" w:cs="Arial"/>
          <w:lang w:val="en-US" w:eastAsia="en-US"/>
        </w:rPr>
        <w:t xml:space="preserve"> </w:t>
      </w:r>
      <w:r w:rsidRPr="00F2205C">
        <w:rPr>
          <w:rFonts w:ascii="Arial" w:eastAsiaTheme="minorHAnsi" w:hAnsi="Arial" w:cs="Arial"/>
          <w:lang w:eastAsia="en-US"/>
        </w:rPr>
        <w:t>к</w:t>
      </w:r>
      <w:r w:rsidRPr="001B2620">
        <w:rPr>
          <w:rFonts w:ascii="Arial" w:eastAsiaTheme="minorHAnsi" w:hAnsi="Arial" w:cs="Arial"/>
          <w:lang w:val="en-US" w:eastAsia="en-US"/>
        </w:rPr>
        <w:t xml:space="preserve"> </w:t>
      </w:r>
      <w:r w:rsidRPr="00F2205C">
        <w:rPr>
          <w:rFonts w:ascii="Arial" w:eastAsiaTheme="minorHAnsi" w:hAnsi="Arial" w:cs="Arial"/>
          <w:lang w:eastAsia="en-US"/>
        </w:rPr>
        <w:t>качеству</w:t>
      </w:r>
      <w:r w:rsidRPr="001B2620">
        <w:rPr>
          <w:rFonts w:ascii="Arial" w:eastAsiaTheme="minorHAnsi" w:hAnsi="Arial" w:cs="Arial"/>
          <w:lang w:val="en-US" w:eastAsia="en-US"/>
        </w:rPr>
        <w:t xml:space="preserve"> </w:t>
      </w:r>
      <w:r w:rsidRPr="00F2205C">
        <w:rPr>
          <w:rFonts w:ascii="Arial" w:eastAsiaTheme="minorHAnsi" w:hAnsi="Arial" w:cs="Arial"/>
          <w:lang w:eastAsia="en-US"/>
        </w:rPr>
        <w:t>и</w:t>
      </w:r>
      <w:r w:rsidRPr="001B2620">
        <w:rPr>
          <w:rFonts w:ascii="Arial" w:eastAsiaTheme="minorHAnsi" w:hAnsi="Arial" w:cs="Arial"/>
          <w:lang w:val="en-US" w:eastAsia="en-US"/>
        </w:rPr>
        <w:t xml:space="preserve"> </w:t>
      </w:r>
      <w:r w:rsidRPr="00F2205C">
        <w:rPr>
          <w:rFonts w:ascii="Arial" w:eastAsiaTheme="minorHAnsi" w:hAnsi="Arial" w:cs="Arial"/>
          <w:lang w:eastAsia="en-US"/>
        </w:rPr>
        <w:t>компетентности</w:t>
      </w:r>
      <w:r w:rsidRPr="001B2620">
        <w:rPr>
          <w:rFonts w:ascii="Arial" w:eastAsiaTheme="minorHAnsi" w:hAnsi="Arial" w:cs="Arial"/>
          <w:lang w:val="en-US" w:eastAsia="en-US"/>
        </w:rPr>
        <w:t>)</w:t>
      </w:r>
    </w:p>
    <w:p w:rsidR="00CF0939" w:rsidRPr="00E11ED4" w:rsidRDefault="00CF0939" w:rsidP="00E11ED4">
      <w:pPr>
        <w:suppressAutoHyphens w:val="0"/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CF0939">
        <w:rPr>
          <w:rFonts w:ascii="Arial" w:eastAsiaTheme="minorHAnsi" w:hAnsi="Arial" w:cs="Arial"/>
          <w:lang w:val="en-US" w:eastAsia="en-US"/>
        </w:rPr>
        <w:t>ISO</w:t>
      </w:r>
      <w:r w:rsidRPr="00E11ED4">
        <w:rPr>
          <w:rFonts w:ascii="Arial" w:eastAsiaTheme="minorHAnsi" w:hAnsi="Arial" w:cs="Arial"/>
          <w:lang w:val="en-US" w:eastAsia="en-US"/>
        </w:rPr>
        <w:t>/</w:t>
      </w:r>
      <w:r w:rsidRPr="00CF0939">
        <w:rPr>
          <w:rFonts w:ascii="Arial" w:eastAsiaTheme="minorHAnsi" w:hAnsi="Arial" w:cs="Arial"/>
          <w:lang w:val="en-US" w:eastAsia="en-US"/>
        </w:rPr>
        <w:t>IEC</w:t>
      </w:r>
      <w:r w:rsidR="00E11ED4" w:rsidRPr="00E11ED4">
        <w:rPr>
          <w:rFonts w:ascii="Arial" w:eastAsiaTheme="minorHAnsi" w:hAnsi="Arial" w:cs="Arial"/>
          <w:lang w:val="en-US" w:eastAsia="en-US"/>
        </w:rPr>
        <w:t xml:space="preserve"> 17043 </w:t>
      </w:r>
      <w:r w:rsidR="00E11ED4">
        <w:rPr>
          <w:rFonts w:ascii="Arial" w:eastAsiaTheme="minorHAnsi" w:hAnsi="Arial" w:cs="Arial"/>
          <w:lang w:val="en-US" w:eastAsia="en-US"/>
        </w:rPr>
        <w:t xml:space="preserve">Conformity assessment. </w:t>
      </w:r>
      <w:r w:rsidR="00E11ED4" w:rsidRPr="00E11ED4">
        <w:rPr>
          <w:rFonts w:ascii="Arial" w:eastAsiaTheme="minorHAnsi" w:hAnsi="Arial" w:cs="Arial"/>
          <w:lang w:val="en-US" w:eastAsia="en-US"/>
        </w:rPr>
        <w:t>General requirements for proficiency testing (</w:t>
      </w:r>
      <w:proofErr w:type="spellStart"/>
      <w:r w:rsidR="00E11ED4" w:rsidRPr="00E11ED4">
        <w:rPr>
          <w:rFonts w:ascii="Arial" w:eastAsiaTheme="minorHAnsi" w:hAnsi="Arial" w:cs="Arial"/>
          <w:lang w:val="en-US" w:eastAsia="en-US"/>
        </w:rPr>
        <w:t>Оценка</w:t>
      </w:r>
      <w:proofErr w:type="spellEnd"/>
      <w:r w:rsidR="00E11ED4" w:rsidRPr="00E11ED4">
        <w:rPr>
          <w:rFonts w:ascii="Arial" w:eastAsiaTheme="minorHAnsi" w:hAnsi="Arial" w:cs="Arial"/>
          <w:lang w:val="en-US" w:eastAsia="en-US"/>
        </w:rPr>
        <w:t xml:space="preserve"> </w:t>
      </w:r>
      <w:proofErr w:type="spellStart"/>
      <w:r w:rsidR="00E11ED4" w:rsidRPr="00E11ED4">
        <w:rPr>
          <w:rFonts w:ascii="Arial" w:eastAsiaTheme="minorHAnsi" w:hAnsi="Arial" w:cs="Arial"/>
          <w:lang w:val="en-US" w:eastAsia="en-US"/>
        </w:rPr>
        <w:t>соответствия</w:t>
      </w:r>
      <w:proofErr w:type="spellEnd"/>
      <w:r w:rsidR="00E11ED4" w:rsidRPr="00E11ED4">
        <w:rPr>
          <w:rFonts w:ascii="Arial" w:eastAsiaTheme="minorHAnsi" w:hAnsi="Arial" w:cs="Arial"/>
          <w:lang w:val="en-US" w:eastAsia="en-US"/>
        </w:rPr>
        <w:t xml:space="preserve">. </w:t>
      </w:r>
      <w:r w:rsidR="00E11ED4" w:rsidRPr="00E11ED4">
        <w:rPr>
          <w:rFonts w:ascii="Arial" w:eastAsiaTheme="minorHAnsi" w:hAnsi="Arial" w:cs="Arial"/>
          <w:lang w:eastAsia="en-US"/>
        </w:rPr>
        <w:t>Общие требования к проверке квалификации лабораторий)</w:t>
      </w:r>
    </w:p>
    <w:p w:rsidR="00CF0939" w:rsidRPr="001B2620" w:rsidRDefault="00CF0939" w:rsidP="00E11ED4">
      <w:pPr>
        <w:suppressAutoHyphens w:val="0"/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CF0939">
        <w:rPr>
          <w:rFonts w:ascii="Arial" w:eastAsiaTheme="minorHAnsi" w:hAnsi="Arial" w:cs="Arial"/>
          <w:lang w:val="en-US" w:eastAsia="en-US"/>
        </w:rPr>
        <w:t>ISO</w:t>
      </w:r>
      <w:r w:rsidRPr="001B2620">
        <w:rPr>
          <w:rFonts w:ascii="Arial" w:eastAsiaTheme="minorHAnsi" w:hAnsi="Arial" w:cs="Arial"/>
          <w:lang w:eastAsia="en-US"/>
        </w:rPr>
        <w:t xml:space="preserve"> 18113-4</w:t>
      </w:r>
      <w:r w:rsidR="00E11ED4" w:rsidRPr="001B2620">
        <w:rPr>
          <w:rFonts w:ascii="Arial" w:eastAsiaTheme="minorHAnsi" w:hAnsi="Arial" w:cs="Arial"/>
          <w:lang w:eastAsia="en-US"/>
        </w:rPr>
        <w:t xml:space="preserve"> </w:t>
      </w:r>
      <w:r w:rsidR="00E11ED4" w:rsidRPr="00E11ED4">
        <w:rPr>
          <w:rFonts w:ascii="Arial" w:eastAsiaTheme="minorHAnsi" w:hAnsi="Arial" w:cs="Arial"/>
          <w:lang w:val="en-US" w:eastAsia="en-US"/>
        </w:rPr>
        <w:t>In</w:t>
      </w:r>
      <w:r w:rsidR="00E11ED4" w:rsidRPr="001B2620">
        <w:rPr>
          <w:rFonts w:ascii="Arial" w:eastAsiaTheme="minorHAnsi" w:hAnsi="Arial" w:cs="Arial"/>
          <w:lang w:eastAsia="en-US"/>
        </w:rPr>
        <w:t xml:space="preserve"> </w:t>
      </w:r>
      <w:r w:rsidR="00E11ED4" w:rsidRPr="00E11ED4">
        <w:rPr>
          <w:rFonts w:ascii="Arial" w:eastAsiaTheme="minorHAnsi" w:hAnsi="Arial" w:cs="Arial"/>
          <w:lang w:val="en-US" w:eastAsia="en-US"/>
        </w:rPr>
        <w:t>vitr</w:t>
      </w:r>
      <w:r w:rsidR="00E11ED4">
        <w:rPr>
          <w:rFonts w:ascii="Arial" w:eastAsiaTheme="minorHAnsi" w:hAnsi="Arial" w:cs="Arial"/>
          <w:lang w:val="en-US" w:eastAsia="en-US"/>
        </w:rPr>
        <w:t>o</w:t>
      </w:r>
      <w:r w:rsidR="00E11ED4" w:rsidRPr="001B2620">
        <w:rPr>
          <w:rFonts w:ascii="Arial" w:eastAsiaTheme="minorHAnsi" w:hAnsi="Arial" w:cs="Arial"/>
          <w:lang w:eastAsia="en-US"/>
        </w:rPr>
        <w:t xml:space="preserve"> </w:t>
      </w:r>
      <w:r w:rsidR="00E11ED4">
        <w:rPr>
          <w:rFonts w:ascii="Arial" w:eastAsiaTheme="minorHAnsi" w:hAnsi="Arial" w:cs="Arial"/>
          <w:lang w:val="en-US" w:eastAsia="en-US"/>
        </w:rPr>
        <w:t>diagnostic</w:t>
      </w:r>
      <w:r w:rsidR="00E11ED4" w:rsidRPr="001B2620">
        <w:rPr>
          <w:rFonts w:ascii="Arial" w:eastAsiaTheme="minorHAnsi" w:hAnsi="Arial" w:cs="Arial"/>
          <w:lang w:eastAsia="en-US"/>
        </w:rPr>
        <w:t xml:space="preserve"> </w:t>
      </w:r>
      <w:r w:rsidR="00E11ED4">
        <w:rPr>
          <w:rFonts w:ascii="Arial" w:eastAsiaTheme="minorHAnsi" w:hAnsi="Arial" w:cs="Arial"/>
          <w:lang w:val="en-US" w:eastAsia="en-US"/>
        </w:rPr>
        <w:t>medical</w:t>
      </w:r>
      <w:r w:rsidR="00E11ED4" w:rsidRPr="001B2620">
        <w:rPr>
          <w:rFonts w:ascii="Arial" w:eastAsiaTheme="minorHAnsi" w:hAnsi="Arial" w:cs="Arial"/>
          <w:lang w:eastAsia="en-US"/>
        </w:rPr>
        <w:t xml:space="preserve"> </w:t>
      </w:r>
      <w:r w:rsidR="00E11ED4">
        <w:rPr>
          <w:rFonts w:ascii="Arial" w:eastAsiaTheme="minorHAnsi" w:hAnsi="Arial" w:cs="Arial"/>
          <w:lang w:val="en-US" w:eastAsia="en-US"/>
        </w:rPr>
        <w:t>devices</w:t>
      </w:r>
      <w:r w:rsidR="00E11ED4" w:rsidRPr="001B2620">
        <w:rPr>
          <w:rFonts w:ascii="Arial" w:eastAsiaTheme="minorHAnsi" w:hAnsi="Arial" w:cs="Arial"/>
          <w:lang w:eastAsia="en-US"/>
        </w:rPr>
        <w:t xml:space="preserve">. </w:t>
      </w:r>
      <w:r w:rsidR="00E11ED4" w:rsidRPr="00E11ED4">
        <w:rPr>
          <w:rFonts w:ascii="Arial" w:eastAsiaTheme="minorHAnsi" w:hAnsi="Arial" w:cs="Arial"/>
          <w:lang w:val="en-US" w:eastAsia="en-US"/>
        </w:rPr>
        <w:t xml:space="preserve">Information supplied by </w:t>
      </w:r>
      <w:r w:rsidR="00E11ED4">
        <w:rPr>
          <w:rFonts w:ascii="Arial" w:eastAsiaTheme="minorHAnsi" w:hAnsi="Arial" w:cs="Arial"/>
          <w:lang w:val="en-US" w:eastAsia="en-US"/>
        </w:rPr>
        <w:t>the manufa</w:t>
      </w:r>
      <w:r w:rsidR="00E11ED4">
        <w:rPr>
          <w:rFonts w:ascii="Arial" w:eastAsiaTheme="minorHAnsi" w:hAnsi="Arial" w:cs="Arial"/>
          <w:lang w:val="en-US" w:eastAsia="en-US"/>
        </w:rPr>
        <w:t>c</w:t>
      </w:r>
      <w:r w:rsidR="00E11ED4">
        <w:rPr>
          <w:rFonts w:ascii="Arial" w:eastAsiaTheme="minorHAnsi" w:hAnsi="Arial" w:cs="Arial"/>
          <w:lang w:val="en-US" w:eastAsia="en-US"/>
        </w:rPr>
        <w:t xml:space="preserve">turer (labelling). </w:t>
      </w:r>
      <w:r w:rsidR="00E11ED4" w:rsidRPr="00E11ED4">
        <w:rPr>
          <w:rFonts w:ascii="Arial" w:eastAsiaTheme="minorHAnsi" w:hAnsi="Arial" w:cs="Arial"/>
          <w:lang w:val="en-US" w:eastAsia="en-US"/>
        </w:rPr>
        <w:t>Part 4: In vitro diagnostic reagents for self-testing [</w:t>
      </w:r>
      <w:r w:rsidR="00E11ED4" w:rsidRPr="00E11ED4">
        <w:rPr>
          <w:rFonts w:ascii="Arial" w:eastAsiaTheme="minorHAnsi" w:hAnsi="Arial" w:cs="Arial"/>
          <w:lang w:eastAsia="en-US"/>
        </w:rPr>
        <w:t>Изделия</w:t>
      </w:r>
      <w:r w:rsidR="00E11ED4" w:rsidRPr="00E11ED4">
        <w:rPr>
          <w:rFonts w:ascii="Arial" w:eastAsiaTheme="minorHAnsi" w:hAnsi="Arial" w:cs="Arial"/>
          <w:lang w:val="en-US" w:eastAsia="en-US"/>
        </w:rPr>
        <w:t xml:space="preserve"> </w:t>
      </w:r>
      <w:r w:rsidR="00E11ED4" w:rsidRPr="00E11ED4">
        <w:rPr>
          <w:rFonts w:ascii="Arial" w:eastAsiaTheme="minorHAnsi" w:hAnsi="Arial" w:cs="Arial"/>
          <w:lang w:eastAsia="en-US"/>
        </w:rPr>
        <w:t>медицинские</w:t>
      </w:r>
      <w:r w:rsidR="00E11ED4" w:rsidRPr="00E11ED4">
        <w:rPr>
          <w:rFonts w:ascii="Arial" w:eastAsiaTheme="minorHAnsi" w:hAnsi="Arial" w:cs="Arial"/>
          <w:lang w:val="en-US" w:eastAsia="en-US"/>
        </w:rPr>
        <w:t xml:space="preserve"> </w:t>
      </w:r>
      <w:r w:rsidR="00E11ED4" w:rsidRPr="00E11ED4">
        <w:rPr>
          <w:rFonts w:ascii="Arial" w:eastAsiaTheme="minorHAnsi" w:hAnsi="Arial" w:cs="Arial"/>
          <w:lang w:eastAsia="en-US"/>
        </w:rPr>
        <w:t>для</w:t>
      </w:r>
      <w:r w:rsidR="00E11ED4" w:rsidRPr="00E11ED4">
        <w:rPr>
          <w:rFonts w:ascii="Arial" w:eastAsiaTheme="minorHAnsi" w:hAnsi="Arial" w:cs="Arial"/>
          <w:lang w:val="en-US" w:eastAsia="en-US"/>
        </w:rPr>
        <w:t xml:space="preserve"> in vitro </w:t>
      </w:r>
      <w:r w:rsidR="00E11ED4" w:rsidRPr="00E11ED4">
        <w:rPr>
          <w:rFonts w:ascii="Arial" w:eastAsiaTheme="minorHAnsi" w:hAnsi="Arial" w:cs="Arial"/>
          <w:lang w:eastAsia="en-US"/>
        </w:rPr>
        <w:t>диагностики</w:t>
      </w:r>
      <w:r w:rsidR="00E11ED4" w:rsidRPr="00E11ED4">
        <w:rPr>
          <w:rFonts w:ascii="Arial" w:eastAsiaTheme="minorHAnsi" w:hAnsi="Arial" w:cs="Arial"/>
          <w:lang w:val="en-US" w:eastAsia="en-US"/>
        </w:rPr>
        <w:t xml:space="preserve">. </w:t>
      </w:r>
      <w:r w:rsidR="00E11ED4" w:rsidRPr="00E11ED4">
        <w:rPr>
          <w:rFonts w:ascii="Arial" w:eastAsiaTheme="minorHAnsi" w:hAnsi="Arial" w:cs="Arial"/>
          <w:lang w:eastAsia="en-US"/>
        </w:rPr>
        <w:t>Информация, предоставляемая производителем (</w:t>
      </w:r>
      <w:proofErr w:type="spellStart"/>
      <w:r w:rsidR="00E11ED4" w:rsidRPr="00E11ED4">
        <w:rPr>
          <w:rFonts w:ascii="Arial" w:eastAsiaTheme="minorHAnsi" w:hAnsi="Arial" w:cs="Arial"/>
          <w:lang w:eastAsia="en-US"/>
        </w:rPr>
        <w:t>этикетир</w:t>
      </w:r>
      <w:r w:rsidR="00E11ED4" w:rsidRPr="00E11ED4">
        <w:rPr>
          <w:rFonts w:ascii="Arial" w:eastAsiaTheme="minorHAnsi" w:hAnsi="Arial" w:cs="Arial"/>
          <w:lang w:eastAsia="en-US"/>
        </w:rPr>
        <w:t>о</w:t>
      </w:r>
      <w:r w:rsidR="00E11ED4" w:rsidRPr="00E11ED4">
        <w:rPr>
          <w:rFonts w:ascii="Arial" w:eastAsiaTheme="minorHAnsi" w:hAnsi="Arial" w:cs="Arial"/>
          <w:lang w:eastAsia="en-US"/>
        </w:rPr>
        <w:t>вание</w:t>
      </w:r>
      <w:proofErr w:type="spellEnd"/>
      <w:r w:rsidR="00E11ED4" w:rsidRPr="00E11ED4">
        <w:rPr>
          <w:rFonts w:ascii="Arial" w:eastAsiaTheme="minorHAnsi" w:hAnsi="Arial" w:cs="Arial"/>
          <w:lang w:eastAsia="en-US"/>
        </w:rPr>
        <w:t>). Часть 4. Реактивы</w:t>
      </w:r>
      <w:r w:rsidR="00E11ED4" w:rsidRPr="001B2620">
        <w:rPr>
          <w:rFonts w:ascii="Arial" w:eastAsiaTheme="minorHAnsi" w:hAnsi="Arial" w:cs="Arial"/>
          <w:lang w:eastAsia="en-US"/>
        </w:rPr>
        <w:t xml:space="preserve"> </w:t>
      </w:r>
      <w:r w:rsidR="00E11ED4" w:rsidRPr="00E11ED4">
        <w:rPr>
          <w:rFonts w:ascii="Arial" w:eastAsiaTheme="minorHAnsi" w:hAnsi="Arial" w:cs="Arial"/>
          <w:lang w:eastAsia="en-US"/>
        </w:rPr>
        <w:t>для</w:t>
      </w:r>
      <w:r w:rsidR="00E11ED4" w:rsidRPr="001B2620">
        <w:rPr>
          <w:rFonts w:ascii="Arial" w:eastAsiaTheme="minorHAnsi" w:hAnsi="Arial" w:cs="Arial"/>
          <w:lang w:eastAsia="en-US"/>
        </w:rPr>
        <w:t xml:space="preserve"> </w:t>
      </w:r>
      <w:r w:rsidR="00E11ED4" w:rsidRPr="00E11ED4">
        <w:rPr>
          <w:rFonts w:ascii="Arial" w:eastAsiaTheme="minorHAnsi" w:hAnsi="Arial" w:cs="Arial"/>
          <w:lang w:val="en-US" w:eastAsia="en-US"/>
        </w:rPr>
        <w:t>in</w:t>
      </w:r>
      <w:r w:rsidR="00E11ED4" w:rsidRPr="001B2620">
        <w:rPr>
          <w:rFonts w:ascii="Arial" w:eastAsiaTheme="minorHAnsi" w:hAnsi="Arial" w:cs="Arial"/>
          <w:lang w:eastAsia="en-US"/>
        </w:rPr>
        <w:t xml:space="preserve"> </w:t>
      </w:r>
      <w:r w:rsidR="00E11ED4" w:rsidRPr="00E11ED4">
        <w:rPr>
          <w:rFonts w:ascii="Arial" w:eastAsiaTheme="minorHAnsi" w:hAnsi="Arial" w:cs="Arial"/>
          <w:lang w:val="en-US" w:eastAsia="en-US"/>
        </w:rPr>
        <w:t>vitro</w:t>
      </w:r>
      <w:r w:rsidR="00E11ED4" w:rsidRPr="001B2620">
        <w:rPr>
          <w:rFonts w:ascii="Arial" w:eastAsiaTheme="minorHAnsi" w:hAnsi="Arial" w:cs="Arial"/>
          <w:lang w:eastAsia="en-US"/>
        </w:rPr>
        <w:t xml:space="preserve"> </w:t>
      </w:r>
      <w:r w:rsidR="00E11ED4" w:rsidRPr="00E11ED4">
        <w:rPr>
          <w:rFonts w:ascii="Arial" w:eastAsiaTheme="minorHAnsi" w:hAnsi="Arial" w:cs="Arial"/>
          <w:lang w:eastAsia="en-US"/>
        </w:rPr>
        <w:t>диагностики</w:t>
      </w:r>
      <w:r w:rsidR="00E11ED4" w:rsidRPr="001B2620">
        <w:rPr>
          <w:rFonts w:ascii="Arial" w:eastAsiaTheme="minorHAnsi" w:hAnsi="Arial" w:cs="Arial"/>
          <w:lang w:eastAsia="en-US"/>
        </w:rPr>
        <w:t xml:space="preserve"> </w:t>
      </w:r>
      <w:r w:rsidR="00E11ED4" w:rsidRPr="00E11ED4">
        <w:rPr>
          <w:rFonts w:ascii="Arial" w:eastAsiaTheme="minorHAnsi" w:hAnsi="Arial" w:cs="Arial"/>
          <w:lang w:eastAsia="en-US"/>
        </w:rPr>
        <w:t>для</w:t>
      </w:r>
      <w:r w:rsidR="00E11ED4" w:rsidRPr="001B2620">
        <w:rPr>
          <w:rFonts w:ascii="Arial" w:eastAsiaTheme="minorHAnsi" w:hAnsi="Arial" w:cs="Arial"/>
          <w:lang w:eastAsia="en-US"/>
        </w:rPr>
        <w:t xml:space="preserve"> </w:t>
      </w:r>
      <w:r w:rsidR="00E11ED4" w:rsidRPr="00E11ED4">
        <w:rPr>
          <w:rFonts w:ascii="Arial" w:eastAsiaTheme="minorHAnsi" w:hAnsi="Arial" w:cs="Arial"/>
          <w:lang w:eastAsia="en-US"/>
        </w:rPr>
        <w:t>самоконтроля</w:t>
      </w:r>
      <w:r w:rsidR="00E11ED4" w:rsidRPr="001B2620">
        <w:rPr>
          <w:rFonts w:ascii="Arial" w:eastAsiaTheme="minorHAnsi" w:hAnsi="Arial" w:cs="Arial"/>
          <w:lang w:eastAsia="en-US"/>
        </w:rPr>
        <w:t>]</w:t>
      </w:r>
    </w:p>
    <w:p w:rsidR="00CF0939" w:rsidRPr="00E11ED4" w:rsidRDefault="00CF0939" w:rsidP="00E11ED4">
      <w:pPr>
        <w:suppressAutoHyphens w:val="0"/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CF0939">
        <w:rPr>
          <w:rFonts w:ascii="Arial" w:eastAsiaTheme="minorHAnsi" w:hAnsi="Arial" w:cs="Arial"/>
          <w:lang w:val="en-US" w:eastAsia="en-US"/>
        </w:rPr>
        <w:t>ISO</w:t>
      </w:r>
      <w:r w:rsidRPr="00E11ED4">
        <w:rPr>
          <w:rFonts w:ascii="Arial" w:eastAsiaTheme="minorHAnsi" w:hAnsi="Arial" w:cs="Arial"/>
          <w:lang w:val="en-US" w:eastAsia="en-US"/>
        </w:rPr>
        <w:t xml:space="preserve"> 18113-5</w:t>
      </w:r>
      <w:r w:rsidR="00E11ED4" w:rsidRPr="00E11ED4">
        <w:rPr>
          <w:rFonts w:ascii="Arial" w:eastAsiaTheme="minorHAnsi" w:hAnsi="Arial" w:cs="Arial"/>
          <w:lang w:val="en-US" w:eastAsia="en-US"/>
        </w:rPr>
        <w:t xml:space="preserve"> In vitr</w:t>
      </w:r>
      <w:r w:rsidR="00E11ED4">
        <w:rPr>
          <w:rFonts w:ascii="Arial" w:eastAsiaTheme="minorHAnsi" w:hAnsi="Arial" w:cs="Arial"/>
          <w:lang w:val="en-US" w:eastAsia="en-US"/>
        </w:rPr>
        <w:t xml:space="preserve">o diagnostic medical devices. </w:t>
      </w:r>
      <w:r w:rsidR="00E11ED4" w:rsidRPr="00E11ED4">
        <w:rPr>
          <w:rFonts w:ascii="Arial" w:eastAsiaTheme="minorHAnsi" w:hAnsi="Arial" w:cs="Arial"/>
          <w:lang w:val="en-US" w:eastAsia="en-US"/>
        </w:rPr>
        <w:t>Information supplied by</w:t>
      </w:r>
      <w:r w:rsidR="00E11ED4">
        <w:rPr>
          <w:rFonts w:ascii="Arial" w:eastAsiaTheme="minorHAnsi" w:hAnsi="Arial" w:cs="Arial"/>
          <w:lang w:val="en-US" w:eastAsia="en-US"/>
        </w:rPr>
        <w:t xml:space="preserve"> the manufa</w:t>
      </w:r>
      <w:r w:rsidR="00E11ED4">
        <w:rPr>
          <w:rFonts w:ascii="Arial" w:eastAsiaTheme="minorHAnsi" w:hAnsi="Arial" w:cs="Arial"/>
          <w:lang w:val="en-US" w:eastAsia="en-US"/>
        </w:rPr>
        <w:t>c</w:t>
      </w:r>
      <w:r w:rsidR="00E11ED4">
        <w:rPr>
          <w:rFonts w:ascii="Arial" w:eastAsiaTheme="minorHAnsi" w:hAnsi="Arial" w:cs="Arial"/>
          <w:lang w:val="en-US" w:eastAsia="en-US"/>
        </w:rPr>
        <w:t>turer (labelling)</w:t>
      </w:r>
      <w:r w:rsidR="00E11ED4" w:rsidRPr="00E11ED4">
        <w:rPr>
          <w:rFonts w:ascii="Arial" w:eastAsiaTheme="minorHAnsi" w:hAnsi="Arial" w:cs="Arial"/>
          <w:lang w:val="en-US" w:eastAsia="en-US"/>
        </w:rPr>
        <w:t>. Part 5: In vitro diagnostic instruments for self-testing [</w:t>
      </w:r>
      <w:r w:rsidR="00E11ED4" w:rsidRPr="00E11ED4">
        <w:rPr>
          <w:rFonts w:ascii="Arial" w:eastAsiaTheme="minorHAnsi" w:hAnsi="Arial" w:cs="Arial"/>
          <w:lang w:eastAsia="en-US"/>
        </w:rPr>
        <w:t>Изделия</w:t>
      </w:r>
      <w:r w:rsidR="00E11ED4" w:rsidRPr="00E11ED4">
        <w:rPr>
          <w:rFonts w:ascii="Arial" w:eastAsiaTheme="minorHAnsi" w:hAnsi="Arial" w:cs="Arial"/>
          <w:lang w:val="en-US" w:eastAsia="en-US"/>
        </w:rPr>
        <w:t xml:space="preserve"> </w:t>
      </w:r>
      <w:r w:rsidR="00E11ED4" w:rsidRPr="00E11ED4">
        <w:rPr>
          <w:rFonts w:ascii="Arial" w:eastAsiaTheme="minorHAnsi" w:hAnsi="Arial" w:cs="Arial"/>
          <w:lang w:eastAsia="en-US"/>
        </w:rPr>
        <w:t>медицинские</w:t>
      </w:r>
      <w:r w:rsidR="00E11ED4" w:rsidRPr="00E11ED4">
        <w:rPr>
          <w:rFonts w:ascii="Arial" w:eastAsiaTheme="minorHAnsi" w:hAnsi="Arial" w:cs="Arial"/>
          <w:lang w:val="en-US" w:eastAsia="en-US"/>
        </w:rPr>
        <w:t xml:space="preserve"> </w:t>
      </w:r>
      <w:r w:rsidR="00E11ED4" w:rsidRPr="00E11ED4">
        <w:rPr>
          <w:rFonts w:ascii="Arial" w:eastAsiaTheme="minorHAnsi" w:hAnsi="Arial" w:cs="Arial"/>
          <w:lang w:eastAsia="en-US"/>
        </w:rPr>
        <w:lastRenderedPageBreak/>
        <w:t>для</w:t>
      </w:r>
      <w:r w:rsidR="00E11ED4" w:rsidRPr="00E11ED4">
        <w:rPr>
          <w:rFonts w:ascii="Arial" w:eastAsiaTheme="minorHAnsi" w:hAnsi="Arial" w:cs="Arial"/>
          <w:lang w:val="en-US" w:eastAsia="en-US"/>
        </w:rPr>
        <w:t xml:space="preserve"> in vitro </w:t>
      </w:r>
      <w:r w:rsidR="00E11ED4" w:rsidRPr="00E11ED4">
        <w:rPr>
          <w:rFonts w:ascii="Arial" w:eastAsiaTheme="minorHAnsi" w:hAnsi="Arial" w:cs="Arial"/>
          <w:lang w:eastAsia="en-US"/>
        </w:rPr>
        <w:t>диагностики</w:t>
      </w:r>
      <w:r w:rsidR="00E11ED4" w:rsidRPr="00E11ED4">
        <w:rPr>
          <w:rFonts w:ascii="Arial" w:eastAsiaTheme="minorHAnsi" w:hAnsi="Arial" w:cs="Arial"/>
          <w:lang w:val="en-US" w:eastAsia="en-US"/>
        </w:rPr>
        <w:t xml:space="preserve">. </w:t>
      </w:r>
      <w:r w:rsidR="00E11ED4" w:rsidRPr="00E11ED4">
        <w:rPr>
          <w:rFonts w:ascii="Arial" w:eastAsiaTheme="minorHAnsi" w:hAnsi="Arial" w:cs="Arial"/>
          <w:lang w:eastAsia="en-US"/>
        </w:rPr>
        <w:t>Информация, предоставляемая производителем (</w:t>
      </w:r>
      <w:proofErr w:type="spellStart"/>
      <w:r w:rsidR="00E11ED4" w:rsidRPr="00E11ED4">
        <w:rPr>
          <w:rFonts w:ascii="Arial" w:eastAsiaTheme="minorHAnsi" w:hAnsi="Arial" w:cs="Arial"/>
          <w:lang w:eastAsia="en-US"/>
        </w:rPr>
        <w:t>этикетир</w:t>
      </w:r>
      <w:r w:rsidR="00E11ED4" w:rsidRPr="00E11ED4">
        <w:rPr>
          <w:rFonts w:ascii="Arial" w:eastAsiaTheme="minorHAnsi" w:hAnsi="Arial" w:cs="Arial"/>
          <w:lang w:eastAsia="en-US"/>
        </w:rPr>
        <w:t>о</w:t>
      </w:r>
      <w:r w:rsidR="00E11ED4" w:rsidRPr="00E11ED4">
        <w:rPr>
          <w:rFonts w:ascii="Arial" w:eastAsiaTheme="minorHAnsi" w:hAnsi="Arial" w:cs="Arial"/>
          <w:lang w:eastAsia="en-US"/>
        </w:rPr>
        <w:t>вание</w:t>
      </w:r>
      <w:proofErr w:type="spellEnd"/>
      <w:r w:rsidR="00E11ED4" w:rsidRPr="00E11ED4">
        <w:rPr>
          <w:rFonts w:ascii="Arial" w:eastAsiaTheme="minorHAnsi" w:hAnsi="Arial" w:cs="Arial"/>
          <w:lang w:eastAsia="en-US"/>
        </w:rPr>
        <w:t xml:space="preserve">). Часть 5. Инструменты для </w:t>
      </w:r>
      <w:proofErr w:type="spellStart"/>
      <w:r w:rsidR="00E11ED4" w:rsidRPr="00E11ED4">
        <w:rPr>
          <w:rFonts w:ascii="Arial" w:eastAsiaTheme="minorHAnsi" w:hAnsi="Arial" w:cs="Arial"/>
          <w:lang w:eastAsia="en-US"/>
        </w:rPr>
        <w:t>in</w:t>
      </w:r>
      <w:proofErr w:type="spellEnd"/>
      <w:r w:rsidR="00E11ED4" w:rsidRPr="00E11ED4">
        <w:rPr>
          <w:rFonts w:ascii="Arial" w:eastAsiaTheme="minorHAnsi" w:hAnsi="Arial" w:cs="Arial"/>
          <w:lang w:eastAsia="en-US"/>
        </w:rPr>
        <w:t xml:space="preserve"> </w:t>
      </w:r>
      <w:proofErr w:type="spellStart"/>
      <w:r w:rsidR="00E11ED4" w:rsidRPr="00E11ED4">
        <w:rPr>
          <w:rFonts w:ascii="Arial" w:eastAsiaTheme="minorHAnsi" w:hAnsi="Arial" w:cs="Arial"/>
          <w:lang w:eastAsia="en-US"/>
        </w:rPr>
        <w:t>vitro</w:t>
      </w:r>
      <w:proofErr w:type="spellEnd"/>
      <w:r w:rsidR="00E11ED4" w:rsidRPr="00E11ED4">
        <w:rPr>
          <w:rFonts w:ascii="Arial" w:eastAsiaTheme="minorHAnsi" w:hAnsi="Arial" w:cs="Arial"/>
          <w:lang w:eastAsia="en-US"/>
        </w:rPr>
        <w:t xml:space="preserve"> диагностики для </w:t>
      </w:r>
      <w:proofErr w:type="spellStart"/>
      <w:r w:rsidR="00E11ED4" w:rsidRPr="00E11ED4">
        <w:rPr>
          <w:rFonts w:ascii="Arial" w:eastAsiaTheme="minorHAnsi" w:hAnsi="Arial" w:cs="Arial"/>
          <w:lang w:eastAsia="en-US"/>
        </w:rPr>
        <w:t>самоконтроляинструменты</w:t>
      </w:r>
      <w:proofErr w:type="spellEnd"/>
      <w:r w:rsidR="00E11ED4" w:rsidRPr="00E11ED4">
        <w:rPr>
          <w:rFonts w:ascii="Arial" w:eastAsiaTheme="minorHAnsi" w:hAnsi="Arial" w:cs="Arial"/>
          <w:lang w:eastAsia="en-US"/>
        </w:rPr>
        <w:t xml:space="preserve"> </w:t>
      </w:r>
      <w:proofErr w:type="spellStart"/>
      <w:r w:rsidR="00E11ED4" w:rsidRPr="00E11ED4">
        <w:rPr>
          <w:rFonts w:ascii="Arial" w:eastAsiaTheme="minorHAnsi" w:hAnsi="Arial" w:cs="Arial"/>
          <w:lang w:eastAsia="en-US"/>
        </w:rPr>
        <w:t>in</w:t>
      </w:r>
      <w:proofErr w:type="spellEnd"/>
      <w:r w:rsidR="00E11ED4" w:rsidRPr="00E11ED4">
        <w:rPr>
          <w:rFonts w:ascii="Arial" w:eastAsiaTheme="minorHAnsi" w:hAnsi="Arial" w:cs="Arial"/>
          <w:lang w:eastAsia="en-US"/>
        </w:rPr>
        <w:t xml:space="preserve"> </w:t>
      </w:r>
      <w:proofErr w:type="spellStart"/>
      <w:r w:rsidR="00E11ED4" w:rsidRPr="00E11ED4">
        <w:rPr>
          <w:rFonts w:ascii="Arial" w:eastAsiaTheme="minorHAnsi" w:hAnsi="Arial" w:cs="Arial"/>
          <w:lang w:eastAsia="en-US"/>
        </w:rPr>
        <w:t>vitro</w:t>
      </w:r>
      <w:proofErr w:type="spellEnd"/>
      <w:r w:rsidR="00E11ED4" w:rsidRPr="00E11ED4">
        <w:rPr>
          <w:rFonts w:ascii="Arial" w:eastAsiaTheme="minorHAnsi" w:hAnsi="Arial" w:cs="Arial"/>
          <w:lang w:eastAsia="en-US"/>
        </w:rPr>
        <w:t xml:space="preserve"> для самоконтроля</w:t>
      </w:r>
      <w:r w:rsidR="00E11ED4">
        <w:rPr>
          <w:rFonts w:ascii="Arial" w:eastAsiaTheme="minorHAnsi" w:hAnsi="Arial" w:cs="Arial"/>
          <w:lang w:eastAsia="en-US"/>
        </w:rPr>
        <w:t>]</w:t>
      </w:r>
    </w:p>
    <w:p w:rsidR="00CF0939" w:rsidRPr="00E11ED4" w:rsidRDefault="00CF0939" w:rsidP="00E11ED4">
      <w:pPr>
        <w:suppressAutoHyphens w:val="0"/>
        <w:spacing w:line="360" w:lineRule="auto"/>
        <w:ind w:firstLine="567"/>
        <w:jc w:val="both"/>
        <w:rPr>
          <w:rFonts w:ascii="Arial" w:eastAsiaTheme="minorHAnsi" w:hAnsi="Arial" w:cs="Arial"/>
          <w:lang w:val="en-US" w:eastAsia="en-US"/>
        </w:rPr>
      </w:pPr>
      <w:r w:rsidRPr="00E11ED4">
        <w:rPr>
          <w:rFonts w:ascii="Arial" w:eastAsiaTheme="minorHAnsi" w:hAnsi="Arial" w:cs="Arial"/>
          <w:lang w:val="en-US" w:eastAsia="en-US"/>
        </w:rPr>
        <w:t>EN 13532:2002</w:t>
      </w:r>
      <w:r w:rsidR="00E11ED4" w:rsidRPr="00E11ED4">
        <w:rPr>
          <w:rFonts w:ascii="Arial" w:eastAsiaTheme="minorHAnsi" w:hAnsi="Arial" w:cs="Arial"/>
          <w:lang w:val="en-US" w:eastAsia="en-US"/>
        </w:rPr>
        <w:t xml:space="preserve"> General requirements for in vitro diagnostic medical devices for self-testing (</w:t>
      </w:r>
      <w:r w:rsidR="00E11ED4" w:rsidRPr="00E11ED4">
        <w:rPr>
          <w:rFonts w:ascii="Arial" w:eastAsiaTheme="minorHAnsi" w:hAnsi="Arial" w:cs="Arial"/>
          <w:lang w:eastAsia="en-US"/>
        </w:rPr>
        <w:t>Медицинские</w:t>
      </w:r>
      <w:r w:rsidR="00E11ED4" w:rsidRPr="00E11ED4">
        <w:rPr>
          <w:rFonts w:ascii="Arial" w:eastAsiaTheme="minorHAnsi" w:hAnsi="Arial" w:cs="Arial"/>
          <w:lang w:val="en-US" w:eastAsia="en-US"/>
        </w:rPr>
        <w:t xml:space="preserve"> </w:t>
      </w:r>
      <w:r w:rsidR="00E11ED4" w:rsidRPr="00E11ED4">
        <w:rPr>
          <w:rFonts w:ascii="Arial" w:eastAsiaTheme="minorHAnsi" w:hAnsi="Arial" w:cs="Arial"/>
          <w:lang w:eastAsia="en-US"/>
        </w:rPr>
        <w:t>приборы</w:t>
      </w:r>
      <w:r w:rsidR="00E11ED4" w:rsidRPr="00E11ED4">
        <w:rPr>
          <w:rFonts w:ascii="Arial" w:eastAsiaTheme="minorHAnsi" w:hAnsi="Arial" w:cs="Arial"/>
          <w:lang w:val="en-US" w:eastAsia="en-US"/>
        </w:rPr>
        <w:t xml:space="preserve"> </w:t>
      </w:r>
      <w:r w:rsidR="00E11ED4" w:rsidRPr="00E11ED4">
        <w:rPr>
          <w:rFonts w:ascii="Arial" w:eastAsiaTheme="minorHAnsi" w:hAnsi="Arial" w:cs="Arial"/>
          <w:lang w:eastAsia="en-US"/>
        </w:rPr>
        <w:t>диагностические</w:t>
      </w:r>
      <w:r w:rsidR="00E11ED4" w:rsidRPr="00E11ED4">
        <w:rPr>
          <w:rFonts w:ascii="Arial" w:eastAsiaTheme="minorHAnsi" w:hAnsi="Arial" w:cs="Arial"/>
          <w:lang w:val="en-US" w:eastAsia="en-US"/>
        </w:rPr>
        <w:t xml:space="preserve"> </w:t>
      </w:r>
      <w:r w:rsidR="00E11ED4" w:rsidRPr="00E11ED4">
        <w:rPr>
          <w:rFonts w:ascii="Arial" w:eastAsiaTheme="minorHAnsi" w:hAnsi="Arial" w:cs="Arial"/>
          <w:lang w:eastAsia="en-US"/>
        </w:rPr>
        <w:t>лабораторные</w:t>
      </w:r>
      <w:r w:rsidR="00E11ED4" w:rsidRPr="00E11ED4">
        <w:rPr>
          <w:rFonts w:ascii="Arial" w:eastAsiaTheme="minorHAnsi" w:hAnsi="Arial" w:cs="Arial"/>
          <w:lang w:val="en-US" w:eastAsia="en-US"/>
        </w:rPr>
        <w:t xml:space="preserve"> </w:t>
      </w:r>
      <w:r w:rsidR="00E11ED4" w:rsidRPr="00E11ED4">
        <w:rPr>
          <w:rFonts w:ascii="Arial" w:eastAsiaTheme="minorHAnsi" w:hAnsi="Arial" w:cs="Arial"/>
          <w:lang w:eastAsia="en-US"/>
        </w:rPr>
        <w:t>для</w:t>
      </w:r>
      <w:r w:rsidR="00E11ED4" w:rsidRPr="00E11ED4">
        <w:rPr>
          <w:rFonts w:ascii="Arial" w:eastAsiaTheme="minorHAnsi" w:hAnsi="Arial" w:cs="Arial"/>
          <w:lang w:val="en-US" w:eastAsia="en-US"/>
        </w:rPr>
        <w:t xml:space="preserve"> </w:t>
      </w:r>
      <w:proofErr w:type="spellStart"/>
      <w:r w:rsidR="00E11ED4" w:rsidRPr="00E11ED4">
        <w:rPr>
          <w:rFonts w:ascii="Arial" w:eastAsiaTheme="minorHAnsi" w:hAnsi="Arial" w:cs="Arial"/>
          <w:lang w:eastAsia="en-US"/>
        </w:rPr>
        <w:t>самопрверки</w:t>
      </w:r>
      <w:proofErr w:type="spellEnd"/>
      <w:r w:rsidR="00E11ED4" w:rsidRPr="00E11ED4">
        <w:rPr>
          <w:rFonts w:ascii="Arial" w:eastAsiaTheme="minorHAnsi" w:hAnsi="Arial" w:cs="Arial"/>
          <w:lang w:val="en-US" w:eastAsia="en-US"/>
        </w:rPr>
        <w:t>)</w:t>
      </w:r>
    </w:p>
    <w:p w:rsidR="00C66504" w:rsidRPr="00B25F74" w:rsidRDefault="00FB7E98" w:rsidP="006A3F6A">
      <w:pPr>
        <w:pStyle w:val="1"/>
        <w:spacing w:before="240" w:after="240"/>
        <w:ind w:firstLine="567"/>
        <w:rPr>
          <w:color w:val="auto"/>
        </w:rPr>
      </w:pPr>
      <w:r w:rsidRPr="00B25F74">
        <w:rPr>
          <w:rFonts w:ascii="Arial" w:hAnsi="Arial" w:cs="Arial"/>
          <w:color w:val="auto"/>
        </w:rPr>
        <w:t>3 Термины</w:t>
      </w:r>
      <w:r w:rsidR="000C0188" w:rsidRPr="00B25F74">
        <w:rPr>
          <w:rFonts w:ascii="Arial" w:hAnsi="Arial" w:cs="Arial"/>
          <w:color w:val="auto"/>
        </w:rPr>
        <w:t xml:space="preserve"> и</w:t>
      </w:r>
      <w:r w:rsidRPr="00B25F74">
        <w:rPr>
          <w:rFonts w:ascii="Arial" w:hAnsi="Arial" w:cs="Arial"/>
          <w:color w:val="auto"/>
        </w:rPr>
        <w:t xml:space="preserve"> определения</w:t>
      </w:r>
    </w:p>
    <w:p w:rsidR="00C411A0" w:rsidRDefault="00C411A0" w:rsidP="00C411A0">
      <w:pPr>
        <w:pStyle w:val="FORMATTEXT"/>
        <w:spacing w:line="360" w:lineRule="auto"/>
        <w:ind w:firstLine="567"/>
        <w:jc w:val="both"/>
      </w:pPr>
      <w:r>
        <w:t>В настоящем стандарте применен следующий термин с соответствующим определением:</w:t>
      </w:r>
    </w:p>
    <w:p w:rsidR="00C411A0" w:rsidRDefault="00C411A0" w:rsidP="00C411A0">
      <w:pPr>
        <w:pStyle w:val="FORMATTEXT"/>
        <w:spacing w:line="360" w:lineRule="auto"/>
        <w:ind w:firstLine="567"/>
        <w:jc w:val="both"/>
      </w:pPr>
      <w:r w:rsidRPr="006A3F6A">
        <w:t>3.1</w:t>
      </w:r>
      <w:r>
        <w:t xml:space="preserve"> </w:t>
      </w:r>
      <w:r>
        <w:rPr>
          <w:b/>
          <w:bCs/>
        </w:rPr>
        <w:t>исследование по месту лечения</w:t>
      </w:r>
      <w:r>
        <w:t xml:space="preserve"> [</w:t>
      </w:r>
      <w:proofErr w:type="spellStart"/>
      <w:r>
        <w:t>point-of-care</w:t>
      </w:r>
      <w:proofErr w:type="spellEnd"/>
      <w:r>
        <w:t xml:space="preserve"> </w:t>
      </w:r>
      <w:proofErr w:type="spellStart"/>
      <w:r>
        <w:t>testing</w:t>
      </w:r>
      <w:proofErr w:type="spellEnd"/>
      <w:r>
        <w:t xml:space="preserve"> (</w:t>
      </w:r>
      <w:r w:rsidRPr="00177273">
        <w:rPr>
          <w:i/>
        </w:rPr>
        <w:t>РОСТ</w:t>
      </w:r>
      <w:r>
        <w:t xml:space="preserve">), </w:t>
      </w:r>
      <w:proofErr w:type="spellStart"/>
      <w:r>
        <w:t>near-patient</w:t>
      </w:r>
      <w:proofErr w:type="spellEnd"/>
      <w:r>
        <w:t xml:space="preserve"> </w:t>
      </w:r>
      <w:proofErr w:type="spellStart"/>
      <w:r>
        <w:t>testing</w:t>
      </w:r>
      <w:proofErr w:type="spellEnd"/>
      <w:r>
        <w:t>]: Исследование, которое выполняют поблизости от пациента или непосредственно в месте его расположения и результат которого ведет к возможному изменению лечения пациента.</w:t>
      </w:r>
    </w:p>
    <w:p w:rsidR="00FB7E98" w:rsidRPr="00B25F74" w:rsidRDefault="00AB529B" w:rsidP="00CF0939">
      <w:pPr>
        <w:pStyle w:val="1"/>
        <w:spacing w:before="240" w:line="360" w:lineRule="auto"/>
        <w:ind w:firstLine="567"/>
        <w:jc w:val="both"/>
        <w:rPr>
          <w:rFonts w:ascii="Arial" w:hAnsi="Arial" w:cs="Arial"/>
          <w:color w:val="auto"/>
        </w:rPr>
      </w:pPr>
      <w:r w:rsidRPr="00B25F74">
        <w:rPr>
          <w:rFonts w:ascii="Arial" w:hAnsi="Arial" w:cs="Arial"/>
          <w:color w:val="auto"/>
        </w:rPr>
        <w:t>4</w:t>
      </w:r>
      <w:r w:rsidR="00FB7E98" w:rsidRPr="00B25F74">
        <w:rPr>
          <w:rFonts w:ascii="Arial" w:hAnsi="Arial" w:cs="Arial"/>
          <w:color w:val="auto"/>
        </w:rPr>
        <w:t xml:space="preserve"> </w:t>
      </w:r>
      <w:r w:rsidR="008E3759">
        <w:rPr>
          <w:rFonts w:ascii="Arial" w:hAnsi="Arial" w:cs="Arial"/>
          <w:color w:val="auto"/>
        </w:rPr>
        <w:t>Требования к менеджменту</w:t>
      </w:r>
    </w:p>
    <w:p w:rsidR="008E3759" w:rsidRPr="008E3759" w:rsidRDefault="008E3759" w:rsidP="00CF0939">
      <w:pPr>
        <w:pStyle w:val="1"/>
        <w:spacing w:before="0" w:after="120" w:line="360" w:lineRule="auto"/>
        <w:ind w:firstLine="567"/>
        <w:jc w:val="both"/>
        <w:rPr>
          <w:rFonts w:ascii="Arial" w:eastAsiaTheme="minorHAnsi" w:hAnsi="Arial" w:cs="Arial"/>
          <w:bCs w:val="0"/>
          <w:color w:val="auto"/>
          <w:sz w:val="24"/>
          <w:szCs w:val="24"/>
          <w:lang w:eastAsia="en-US"/>
        </w:rPr>
      </w:pPr>
      <w:r w:rsidRPr="008E3759">
        <w:rPr>
          <w:rFonts w:ascii="Arial" w:eastAsiaTheme="minorHAnsi" w:hAnsi="Arial" w:cs="Arial"/>
          <w:bCs w:val="0"/>
          <w:color w:val="auto"/>
          <w:sz w:val="24"/>
          <w:szCs w:val="24"/>
          <w:lang w:eastAsia="en-US"/>
        </w:rPr>
        <w:t>4.1 Организация и менеджмент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4.1.1 Применяют ISO 15189: 2012, 4.1.1.2, 4.1.1.3 и следующие требования.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Руководство лабораторной службы должно планировать и разрабатывать</w:t>
      </w:r>
      <w:r w:rsidRPr="008E3759">
        <w:rPr>
          <w:rFonts w:eastAsiaTheme="minorHAnsi" w:cs="Arial"/>
          <w:b w:val="0"/>
          <w:sz w:val="24"/>
          <w:szCs w:val="24"/>
          <w:lang w:eastAsia="en-US"/>
        </w:rPr>
        <w:t xml:space="preserve"> </w:t>
      </w:r>
      <w:r w:rsidRPr="008E3759">
        <w:rPr>
          <w:rFonts w:eastAsiaTheme="minorHAnsi"/>
          <w:b w:val="0"/>
          <w:sz w:val="24"/>
          <w:szCs w:val="24"/>
        </w:rPr>
        <w:t>процессы, необходимые для выполнения РОСТ.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Необходимо учитывать следующее: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а) установить цели и требования к качеству РОСТ;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b) разработать и задокументировать необходимые процессы и предоставить специальные ресурсы для проведения РОСТ;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 xml:space="preserve">c) провести требуемое подтверждение (осуществить верификацию и </w:t>
      </w:r>
      <w:proofErr w:type="spellStart"/>
      <w:r w:rsidRPr="008E3759">
        <w:rPr>
          <w:rFonts w:eastAsiaTheme="minorHAnsi"/>
          <w:b w:val="0"/>
          <w:sz w:val="24"/>
          <w:szCs w:val="24"/>
        </w:rPr>
        <w:t>валидацию</w:t>
      </w:r>
      <w:proofErr w:type="spellEnd"/>
      <w:r w:rsidRPr="008E3759">
        <w:rPr>
          <w:rFonts w:eastAsiaTheme="minorHAnsi"/>
          <w:b w:val="0"/>
          <w:sz w:val="24"/>
          <w:szCs w:val="24"/>
        </w:rPr>
        <w:t>) и мониторинг деятельности специфичной для РОСТ;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d) зарегистрировать предоставление доказательств того, что процессы и методики выполнения РОСТ соответствуют требованиям.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Руководящий орган организации должен нести ответственность за обеспечение принятия соответствующих мер по мониторингу точности и качества РОСТ, выполняемых в рамках данной организации здравоохранения.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4.1.2 Применяют требования ISO 15189:2012 следующие подразделы.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 xml:space="preserve">4.1.2.1 Руководство организации должно уполномочить группу медицинских специалистов (например, медицинский консультативный комитет) определить сферу применения РОСТ с учетом клинической потребности в исследованиях по месту </w:t>
      </w:r>
      <w:r w:rsidRPr="008E3759">
        <w:rPr>
          <w:rFonts w:eastAsiaTheme="minorHAnsi"/>
          <w:b w:val="0"/>
          <w:sz w:val="24"/>
          <w:szCs w:val="24"/>
        </w:rPr>
        <w:lastRenderedPageBreak/>
        <w:t>лечения, финансовых расходов, технической выполнимости и способности организации удовлетворить эти потребности.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 xml:space="preserve">4.1.2.2 Руководством организации (лабораторией) или уполномоченным лицом должна быть назначена сводная группа ответственных сотрудников, состоящая из представителей от лаборатории и администрации, а также клинических специалистов, включая медицинских сестер, для </w:t>
      </w:r>
      <w:proofErr w:type="spellStart"/>
      <w:r w:rsidRPr="008E3759">
        <w:rPr>
          <w:rFonts w:eastAsiaTheme="minorHAnsi"/>
          <w:b w:val="0"/>
          <w:sz w:val="24"/>
          <w:szCs w:val="24"/>
        </w:rPr>
        <w:t>мониторирования</w:t>
      </w:r>
      <w:proofErr w:type="spellEnd"/>
      <w:r w:rsidRPr="008E3759">
        <w:rPr>
          <w:rFonts w:eastAsiaTheme="minorHAnsi"/>
          <w:b w:val="0"/>
          <w:sz w:val="24"/>
          <w:szCs w:val="24"/>
        </w:rPr>
        <w:t xml:space="preserve"> и консультирования по вопросам РОСТ.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 xml:space="preserve">4.1.2.3 Сводная группа ответственных сотрудников должна гарантировать, что полномочия и ответственность за выполнение РОСТ определены и сообщены внутри организации.4.1.2.4 Сводная группа ответственных сотрудников должна участвовать в оценке и выборе изделий и систем для исследований по месту лечения. Критерии рабочих характеристик изделий для исследований по месту лечения должны включать в себя правильность, </w:t>
      </w:r>
      <w:proofErr w:type="spellStart"/>
      <w:r w:rsidRPr="008E3759">
        <w:rPr>
          <w:rFonts w:eastAsiaTheme="minorHAnsi"/>
          <w:b w:val="0"/>
          <w:sz w:val="24"/>
          <w:szCs w:val="24"/>
        </w:rPr>
        <w:t>прецизионность</w:t>
      </w:r>
      <w:proofErr w:type="spellEnd"/>
      <w:r w:rsidRPr="008E3759">
        <w:rPr>
          <w:rFonts w:eastAsiaTheme="minorHAnsi"/>
          <w:b w:val="0"/>
          <w:sz w:val="24"/>
          <w:szCs w:val="24"/>
        </w:rPr>
        <w:t>, пределы обнаружения, пределы применения и интерференции. Должна быть принята во внимание практичность.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4.1.2.5 Сводная группа ответственных сотрудников должна учитывать все предложения по введению любого продукта, изделия или системы для РОСТ.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4.1.3 Применяют требования ISO 15189: 2012 (пункт 4.1.1.1).</w:t>
      </w:r>
    </w:p>
    <w:p w:rsidR="008E3759" w:rsidRPr="008E3759" w:rsidRDefault="008E3759" w:rsidP="00E11ED4">
      <w:pPr>
        <w:pStyle w:val="1"/>
        <w:spacing w:before="0" w:line="360" w:lineRule="auto"/>
        <w:ind w:firstLine="567"/>
        <w:rPr>
          <w:rFonts w:ascii="Arial" w:eastAsiaTheme="minorHAnsi" w:hAnsi="Arial" w:cs="Arial"/>
          <w:bCs w:val="0"/>
          <w:color w:val="auto"/>
          <w:sz w:val="24"/>
          <w:szCs w:val="24"/>
          <w:lang w:eastAsia="en-US"/>
        </w:rPr>
      </w:pPr>
      <w:r w:rsidRPr="008E3759">
        <w:rPr>
          <w:rFonts w:ascii="Arial" w:eastAsiaTheme="minorHAnsi" w:hAnsi="Arial" w:cs="Arial"/>
          <w:bCs w:val="0"/>
          <w:color w:val="auto"/>
          <w:sz w:val="24"/>
          <w:szCs w:val="24"/>
          <w:lang w:eastAsia="en-US"/>
        </w:rPr>
        <w:t>4.2 Система менеджмента качества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4.2.1 Применяют ISO 15189: 2012 пункт 4.1.2.3, 4.1.2.4, 4.1.2.6 и следующие требования.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4.2.2 Руководство лабораторной службы должно разработать, документировать, внедрить и поддерживать систему менеджмента качества и постоянно повышать ее эффективность.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4.2.2.1 Руководство лабораторной службы должно: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a) идентифицировать процессы, необходимые для системы менеджмента качества для РОСТ во всей организации;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b) определить последовательность и взаимодействие данных процессов;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c) определить критерии и методы, необходимые для гарантирования того, что как операции, так и контроль за этими процессами эффективны;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d) гарантировать доступность ресурсов и информации, необходимых для поддержки операций и мониторинга данных процессов;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e) отслеживать, измерять и анализировать эти процессы;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f) внедрить меры, необходимые для достижения запланированных результатов и непрерывного совершенствования данных процессов;</w:t>
      </w:r>
    </w:p>
    <w:p w:rsid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lastRenderedPageBreak/>
        <w:t>g) назначить лицо с соответствующей подготовкой и опытом как ответственного за качество РОСТ, включая рассмотрение требований, связанных с выполнением РОСТ.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Управление данными процессами в организации должно осуществляться в соответствии с требованиями настоящего стандарта.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Процессы, необходимые для системы менеджмента качества, указанные выше, должны включать в себя предоставление ресурсов, обслуживания и измерений.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4.2.2.2 Руководство лабораторных служб должно планировать и внедрять мониторинг, измерение, анализ и совершенствование процессов, необходимых для того, чтобы продемонстрировать соответствие РОСТ системе качества.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4.2.3 Документация системы менеджмента качества должна включать в себя: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a) документированное заявление о политике и целях качества;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b) руководство по качеству;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c) документированные методики в соответствии с требованиями настоящего стандарта;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d) документы, необходимые организации для обеспечения эффективного планирования, выполнения и контроля ее процессов;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e) записи, требуемые настоящим стандартом.</w:t>
      </w:r>
    </w:p>
    <w:p w:rsidR="008E3759" w:rsidRPr="008E3759" w:rsidRDefault="00CF0939" w:rsidP="00CF0939">
      <w:pPr>
        <w:pStyle w:val="af2"/>
        <w:ind w:firstLine="567"/>
        <w:jc w:val="both"/>
        <w:rPr>
          <w:rFonts w:eastAsiaTheme="minorHAnsi"/>
          <w:b w:val="0"/>
          <w:sz w:val="20"/>
        </w:rPr>
      </w:pPr>
      <w:r w:rsidRPr="00CF0939">
        <w:rPr>
          <w:rFonts w:eastAsiaTheme="minorHAnsi"/>
          <w:b w:val="0"/>
          <w:spacing w:val="40"/>
          <w:sz w:val="20"/>
        </w:rPr>
        <w:t xml:space="preserve">Примечание </w:t>
      </w:r>
      <w:r w:rsidRPr="00CF0939">
        <w:rPr>
          <w:rFonts w:eastAsiaTheme="minorHAnsi"/>
          <w:b w:val="0"/>
          <w:sz w:val="20"/>
        </w:rPr>
        <w:t xml:space="preserve">— </w:t>
      </w:r>
      <w:r w:rsidR="008E3759" w:rsidRPr="008E3759">
        <w:rPr>
          <w:rFonts w:eastAsiaTheme="minorHAnsi"/>
          <w:b w:val="0"/>
          <w:sz w:val="20"/>
        </w:rPr>
        <w:t>В рамк</w:t>
      </w:r>
      <w:r w:rsidR="00E11ED4">
        <w:rPr>
          <w:rFonts w:eastAsiaTheme="minorHAnsi"/>
          <w:b w:val="0"/>
          <w:sz w:val="20"/>
        </w:rPr>
        <w:t xml:space="preserve">ах настоящего стандарта термин «документированная процедура» </w:t>
      </w:r>
      <w:r w:rsidR="008E3759" w:rsidRPr="008E3759">
        <w:rPr>
          <w:rFonts w:eastAsiaTheme="minorHAnsi"/>
          <w:b w:val="0"/>
          <w:sz w:val="20"/>
        </w:rPr>
        <w:t>означает, что процедура утверждена, изложена в форме документа, внедрена и поддерживается.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Объем документации системы менеджмента качества может варьировать от организации к организации в зависимости от следующих факторов: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- размера организации и типа ее деятельности;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 w:cs="Arial"/>
          <w:b w:val="0"/>
          <w:sz w:val="24"/>
          <w:szCs w:val="24"/>
          <w:lang w:eastAsia="en-US"/>
        </w:rPr>
        <w:t xml:space="preserve">- </w:t>
      </w:r>
      <w:r w:rsidRPr="008E3759">
        <w:rPr>
          <w:rFonts w:eastAsiaTheme="minorHAnsi"/>
          <w:b w:val="0"/>
          <w:sz w:val="24"/>
          <w:szCs w:val="24"/>
        </w:rPr>
        <w:t>сложности процессов и их взаимодействия;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- компетентности персонала.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Документация может быть в любой форме и на любом носителе, и может быть сохранена и найдена в течение определенного времени, длительность которого зависит от местных, региональных и национальных требований.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4.2.4 Применяют ISO 15189: 2012 (4.1.2.3, 4.1.2.4), а также следующие требования.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Заведующий лабораторией или другое уполномоченное лицо должны гарантировать, что: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a) установленные цели качества РОСТ измеримые;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b) планирование системы менеджмента качества предусматривает соответствие требованиям службы, а также целям качества;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lastRenderedPageBreak/>
        <w:t>c) при планировании и внедрении изменений системы менеджмента качества поддерживается ее целостность.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4.2.5 Применяют ISO 15189: 2012 (4.2.2), а также следующие требования.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Организация должна разработать и поддерживать руководство по качеству, которое должно включать в себя: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a) область применения системы менеджмента качества;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b) документированные процедуры, разработанные для системы менеджмента качества, или ссылки на них;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c) описание взаимодействия между процессами системы менеджмента качества.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sz w:val="24"/>
          <w:szCs w:val="24"/>
        </w:rPr>
      </w:pPr>
      <w:r w:rsidRPr="008E3759">
        <w:rPr>
          <w:rFonts w:eastAsiaTheme="minorHAnsi"/>
          <w:sz w:val="24"/>
          <w:szCs w:val="24"/>
        </w:rPr>
        <w:t>4.3 Контроль документов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Применяют требования ISO 15189: 2012 (подраздел 4.3).</w:t>
      </w:r>
    </w:p>
    <w:p w:rsidR="008E3759" w:rsidRPr="00844544" w:rsidRDefault="008E3759" w:rsidP="00E11ED4">
      <w:pPr>
        <w:pStyle w:val="af2"/>
        <w:ind w:firstLine="567"/>
        <w:jc w:val="both"/>
        <w:rPr>
          <w:rFonts w:eastAsiaTheme="minorHAnsi"/>
          <w:sz w:val="24"/>
          <w:szCs w:val="24"/>
        </w:rPr>
      </w:pPr>
      <w:r w:rsidRPr="00844544">
        <w:rPr>
          <w:rFonts w:eastAsiaTheme="minorHAnsi"/>
          <w:sz w:val="24"/>
          <w:szCs w:val="24"/>
        </w:rPr>
        <w:t>4.4 Рассмотрение соглашений об услугах (контрактов)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Применяют требования ISO 15189: 2012 (подраздел 4.4).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4.5 Исследования во вспомогательных лабораториях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Требования к исследованиям во вспомогательных лабораториях неприменимы для настоящего стандарта.</w:t>
      </w:r>
    </w:p>
    <w:p w:rsidR="008E3759" w:rsidRPr="00844544" w:rsidRDefault="008E3759" w:rsidP="00E11ED4">
      <w:pPr>
        <w:pStyle w:val="af2"/>
        <w:ind w:firstLine="567"/>
        <w:jc w:val="both"/>
        <w:rPr>
          <w:rFonts w:eastAsiaTheme="minorHAnsi"/>
          <w:sz w:val="24"/>
          <w:szCs w:val="24"/>
        </w:rPr>
      </w:pPr>
      <w:r w:rsidRPr="00844544">
        <w:rPr>
          <w:rFonts w:eastAsiaTheme="minorHAnsi"/>
          <w:sz w:val="24"/>
          <w:szCs w:val="24"/>
        </w:rPr>
        <w:t>4.6 Внешнее обслуживание и поставки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Применяют требования ISO 15189: 2012 (подраздел 4.6).</w:t>
      </w:r>
    </w:p>
    <w:p w:rsidR="008E3759" w:rsidRPr="00844544" w:rsidRDefault="008E3759" w:rsidP="00E11ED4">
      <w:pPr>
        <w:pStyle w:val="af2"/>
        <w:ind w:firstLine="567"/>
        <w:jc w:val="both"/>
        <w:rPr>
          <w:rFonts w:eastAsiaTheme="minorHAnsi"/>
          <w:sz w:val="24"/>
          <w:szCs w:val="24"/>
        </w:rPr>
      </w:pPr>
      <w:r w:rsidRPr="00844544">
        <w:rPr>
          <w:rFonts w:eastAsiaTheme="minorHAnsi"/>
          <w:sz w:val="24"/>
          <w:szCs w:val="24"/>
        </w:rPr>
        <w:t>4.7 Консультативные услуги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Применяют требования ISO 15189: 2012 (подраздел 4.7).</w:t>
      </w:r>
    </w:p>
    <w:p w:rsidR="008E3759" w:rsidRPr="00844544" w:rsidRDefault="008E3759" w:rsidP="00E11ED4">
      <w:pPr>
        <w:pStyle w:val="af2"/>
        <w:ind w:firstLine="567"/>
        <w:jc w:val="both"/>
        <w:rPr>
          <w:rFonts w:eastAsiaTheme="minorHAnsi"/>
          <w:sz w:val="24"/>
          <w:szCs w:val="24"/>
        </w:rPr>
      </w:pPr>
      <w:r w:rsidRPr="00844544">
        <w:rPr>
          <w:rFonts w:eastAsiaTheme="minorHAnsi"/>
          <w:sz w:val="24"/>
          <w:szCs w:val="24"/>
        </w:rPr>
        <w:t>4.8 Разрешение жалоб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Применяют требования ISO 15189: 2012 (подраздел 4.8).</w:t>
      </w:r>
    </w:p>
    <w:p w:rsidR="008E3759" w:rsidRPr="00844544" w:rsidRDefault="008E3759" w:rsidP="00E11ED4">
      <w:pPr>
        <w:pStyle w:val="af2"/>
        <w:ind w:firstLine="567"/>
        <w:jc w:val="both"/>
        <w:rPr>
          <w:rFonts w:eastAsiaTheme="minorHAnsi"/>
          <w:sz w:val="24"/>
          <w:szCs w:val="24"/>
        </w:rPr>
      </w:pPr>
      <w:r w:rsidRPr="00844544">
        <w:rPr>
          <w:rFonts w:eastAsiaTheme="minorHAnsi"/>
          <w:sz w:val="24"/>
          <w:szCs w:val="24"/>
        </w:rPr>
        <w:t>4.9 Идентификация и контроль несоответствий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4.9.1 Применяют ISO 15189: 2012 (подраздел 4.9) и следующие требования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4.9.2 Организация должна гарантировать, что исследования по месту лечения, которые не соответствуют требованиям, идентифицированы и находятся под контролем для предупреждения их нежелательного использования. Контроль и связанные с ним ответственность и полномочия для работы с несоответствующими требованиям исследованиями по месту лечения должны быть определены в документированной методике.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Организация должна заниматься несоответствующими требованиям исследованиями по месту лечения одним или несколькими способами: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a) предпринимая меры для устранения обнаруженного несоответствия;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b) поручая их использовать, выпускать и принимать;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lastRenderedPageBreak/>
        <w:t>c) предпринимая меры по предотвращению их первоначально предусмотренного использования или применения.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Следует вести и сохранять записи о характере несоответствий и любых последующих действиях.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4.9.3 Организация должна определять, собирать и анализировать соответствующие данные для оценки того, какие меры постоянного совершенствования эффективности системы менеджмента качества могут быть предприняты. Такие данные должны включать в себя сведения, полученные в результате мониторинга и измерения, а также из других связанных с ними источников.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4.9.4 В результате анализа данных должна быть получена информация относительно: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 xml:space="preserve">a) удовлетворенности специалистов здравоохранения/пациентов/клиентов (см. </w:t>
      </w:r>
      <w:r w:rsidR="00E11ED4">
        <w:rPr>
          <w:rFonts w:eastAsiaTheme="minorHAnsi"/>
          <w:b w:val="0"/>
          <w:sz w:val="24"/>
          <w:szCs w:val="24"/>
        </w:rPr>
        <w:t> </w:t>
      </w:r>
      <w:r w:rsidRPr="008E3759">
        <w:rPr>
          <w:rFonts w:eastAsiaTheme="minorHAnsi"/>
          <w:b w:val="0"/>
          <w:sz w:val="24"/>
          <w:szCs w:val="24"/>
        </w:rPr>
        <w:t>4.12);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b) соответствия требованиям к исследованиям по месту лечения (см. 4.2);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c) характеристик и тенденций в РОСТ, включая в себя возможность предупредительных мер;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d) поставщиков.</w:t>
      </w:r>
    </w:p>
    <w:p w:rsidR="008E3759" w:rsidRPr="00844544" w:rsidRDefault="008E3759" w:rsidP="00CF0939">
      <w:pPr>
        <w:pStyle w:val="af2"/>
        <w:spacing w:before="120" w:after="120"/>
        <w:ind w:firstLine="567"/>
        <w:jc w:val="both"/>
        <w:rPr>
          <w:rFonts w:eastAsiaTheme="minorHAnsi"/>
          <w:sz w:val="24"/>
          <w:szCs w:val="24"/>
        </w:rPr>
      </w:pPr>
      <w:r w:rsidRPr="00844544">
        <w:rPr>
          <w:rFonts w:eastAsiaTheme="minorHAnsi"/>
          <w:sz w:val="24"/>
          <w:szCs w:val="24"/>
        </w:rPr>
        <w:t>4.10 Корректирующие действия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4.10.1 Применяют ISO 15189: 2012 (подраздел 4.10) и следующие требования.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4.10.2 Организация должна предпринять действия для исключения причины несоответствий, чтобы предотвратить их повторение. Корректирующие действия должны соответствовать рассчитанным влияниям несоответствий.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4.10.3 Должны быть разработаны и документированы методики определения требований по отношению к: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a) рассмотрению несоответствий (включая жалобы специалистов здравоохранения/пациентов/клиентов);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b) определению причин несоответствий;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c) оценке потребности в действиях для обеспечения того, что несоответствия не возникнут вновь;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d) определению и внедрению необходимых мер;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e) записям о результатах принятых мер;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f) рассмотрению предпринятых корректирующих действий.</w:t>
      </w:r>
    </w:p>
    <w:p w:rsidR="008E3759" w:rsidRPr="00844544" w:rsidRDefault="008E3759" w:rsidP="00E11ED4">
      <w:pPr>
        <w:pStyle w:val="af2"/>
        <w:ind w:firstLine="567"/>
        <w:jc w:val="both"/>
        <w:rPr>
          <w:rFonts w:eastAsiaTheme="minorHAnsi"/>
          <w:sz w:val="24"/>
          <w:szCs w:val="24"/>
        </w:rPr>
      </w:pPr>
      <w:r w:rsidRPr="00844544">
        <w:rPr>
          <w:rFonts w:eastAsiaTheme="minorHAnsi"/>
          <w:sz w:val="24"/>
          <w:szCs w:val="24"/>
        </w:rPr>
        <w:t>4.11 Предупредительные действия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lastRenderedPageBreak/>
        <w:t>4.11.1 Применяют требования ISO 15189: 2012 (подраздел 4.11) и следующие требования.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4.11.2 Организация должна определить действия для устранения причин потенциальных несоответствий с тем, чтобы предотвратить их появление. Предупредительные действия должны соответствовать влияниям потенциальных проблем.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4.11.3 Должны быть разработаны и документированы методики определения требований по отношению к: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a) определению потенциальных несоответствий и их причин;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b) оценке необходимости в действиях для предотвращения появления несоответствий;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c) определению и внедрению необходимых действий;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d) записям о результатах принятых мер;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e) рассмотрению предпринятых предупредительных действий.</w:t>
      </w:r>
    </w:p>
    <w:p w:rsidR="008E3759" w:rsidRPr="00844544" w:rsidRDefault="008E3759" w:rsidP="00E11ED4">
      <w:pPr>
        <w:pStyle w:val="af2"/>
        <w:ind w:firstLine="567"/>
        <w:jc w:val="both"/>
        <w:rPr>
          <w:rFonts w:eastAsiaTheme="minorHAnsi"/>
          <w:sz w:val="24"/>
          <w:szCs w:val="24"/>
        </w:rPr>
      </w:pPr>
      <w:r w:rsidRPr="00844544">
        <w:rPr>
          <w:rFonts w:eastAsiaTheme="minorHAnsi"/>
          <w:sz w:val="24"/>
          <w:szCs w:val="24"/>
        </w:rPr>
        <w:t>4.12 Постоянное совершенствование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4.12.1 Применяют ISO 15189: 2012 (подраздел 4.12 и пункт 4.14.6, 4.14.7 и следующие требования).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4.12.2 Программа обеспечения качества должна периодически пересматривать относительные выгоды РОСТ, отслеживать перечни назначаемых тестов, осуществлять аудиты для подтверждения хранения записей и рассматривать сообщения о критических значениях.</w:t>
      </w:r>
    </w:p>
    <w:p w:rsidR="008E3759" w:rsidRPr="00844544" w:rsidRDefault="008E3759" w:rsidP="00E11ED4">
      <w:pPr>
        <w:pStyle w:val="af2"/>
        <w:ind w:firstLine="567"/>
        <w:jc w:val="both"/>
        <w:rPr>
          <w:rFonts w:eastAsiaTheme="minorHAnsi"/>
          <w:sz w:val="24"/>
          <w:szCs w:val="24"/>
        </w:rPr>
      </w:pPr>
      <w:r w:rsidRPr="00844544">
        <w:rPr>
          <w:rFonts w:eastAsiaTheme="minorHAnsi"/>
          <w:sz w:val="24"/>
          <w:szCs w:val="24"/>
        </w:rPr>
        <w:t>4.13 Регистрация данных по качеству и технологиям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4.13.1 Применяют требования ISO 15189: 2012 (подраздел 4.13) и следующие требования.</w:t>
      </w:r>
    </w:p>
    <w:p w:rsidR="00E11ED4" w:rsidRPr="00E11ED4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4.13.2 Должны быть разработаны и храниться записи, подтверждающие доказательства соответствия требованиям и эффективность функционирования системы менеджмента качества. Записи должны содержаться в читабельном виде, быть легко идентифицируемыми и быстро находимыми. Должна быть установлена документированная процедура для определения мер контроля, необходимых для идентификации, хранения, защиты, выдачи, времени хранения и распоряжения записями.</w:t>
      </w:r>
    </w:p>
    <w:p w:rsidR="008E3759" w:rsidRPr="00844544" w:rsidRDefault="008E3759" w:rsidP="00E11ED4">
      <w:pPr>
        <w:pStyle w:val="af2"/>
        <w:ind w:firstLine="567"/>
        <w:jc w:val="both"/>
        <w:rPr>
          <w:rFonts w:eastAsiaTheme="minorHAnsi"/>
          <w:sz w:val="24"/>
          <w:szCs w:val="24"/>
        </w:rPr>
      </w:pPr>
      <w:r w:rsidRPr="00844544">
        <w:rPr>
          <w:rFonts w:eastAsiaTheme="minorHAnsi"/>
          <w:sz w:val="24"/>
          <w:szCs w:val="24"/>
        </w:rPr>
        <w:t>4.14 Внутренние аудиты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Применяют ISO 15189: 2012 (подраздел 4.14.1, 4.14.5), а также следующие требования: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lastRenderedPageBreak/>
        <w:t>a) Заведующий лабораторией или уполномоченное компетентное лицо и сводная группа ответственных сотрудников POCT должны получать и рассматривать отчеты программы обеспечения качества.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b) Предполагаемые модификации, вытекающие из такого рассмотрения, если необходимо, должны быть включены в политику, процессы и процедуры POCT.</w:t>
      </w:r>
    </w:p>
    <w:p w:rsidR="008E3759" w:rsidRPr="00844544" w:rsidRDefault="008E3759" w:rsidP="00E11ED4">
      <w:pPr>
        <w:pStyle w:val="af2"/>
        <w:ind w:firstLine="567"/>
        <w:jc w:val="both"/>
        <w:rPr>
          <w:rFonts w:eastAsiaTheme="minorHAnsi"/>
          <w:sz w:val="24"/>
          <w:szCs w:val="24"/>
        </w:rPr>
      </w:pPr>
      <w:r w:rsidRPr="00844544">
        <w:rPr>
          <w:rFonts w:eastAsiaTheme="minorHAnsi"/>
          <w:sz w:val="24"/>
          <w:szCs w:val="24"/>
        </w:rPr>
        <w:t>4.15 Анализ со стороны руководства</w:t>
      </w:r>
    </w:p>
    <w:p w:rsidR="008E3759" w:rsidRPr="008E3759" w:rsidRDefault="008E3759" w:rsidP="00E11ED4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4.15.1 Применяют ISO 15189: 2012 (подраздел 4.15) и следующие требования.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4.15.2 Заведующий лабораторией или уполномоченное компетентное лицо должны осуществлять периодический анализ результатов с позиций управления в отношении: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- экономического анализа и оценки клинической потребности;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- клинической и экономической эффективности POCT;</w:t>
      </w:r>
    </w:p>
    <w:p w:rsidR="008E3759" w:rsidRPr="008E3759" w:rsidRDefault="008E3759" w:rsidP="00CF0939">
      <w:pPr>
        <w:pStyle w:val="af2"/>
        <w:ind w:firstLine="567"/>
        <w:jc w:val="both"/>
        <w:rPr>
          <w:rFonts w:eastAsiaTheme="minorHAnsi"/>
          <w:b w:val="0"/>
          <w:sz w:val="24"/>
          <w:szCs w:val="24"/>
        </w:rPr>
      </w:pPr>
      <w:r w:rsidRPr="008E3759">
        <w:rPr>
          <w:rFonts w:eastAsiaTheme="minorHAnsi"/>
          <w:b w:val="0"/>
          <w:sz w:val="24"/>
          <w:szCs w:val="24"/>
        </w:rPr>
        <w:t>- установления возможности совершенствования.</w:t>
      </w:r>
    </w:p>
    <w:p w:rsidR="008E3759" w:rsidRPr="00E644A3" w:rsidRDefault="00CF0939" w:rsidP="00CF0939">
      <w:pPr>
        <w:pStyle w:val="1"/>
        <w:spacing w:before="120" w:after="120" w:line="360" w:lineRule="auto"/>
        <w:ind w:firstLine="567"/>
        <w:rPr>
          <w:rFonts w:ascii="Arial" w:eastAsiaTheme="minorHAnsi" w:hAnsi="Arial" w:cs="Arial"/>
          <w:b w:val="0"/>
          <w:bCs w:val="0"/>
          <w:color w:val="auto"/>
          <w:sz w:val="20"/>
          <w:szCs w:val="20"/>
          <w:lang w:eastAsia="en-US"/>
        </w:rPr>
      </w:pPr>
      <w:r w:rsidRPr="00CF0939">
        <w:rPr>
          <w:rFonts w:ascii="Arial" w:eastAsiaTheme="minorHAnsi" w:hAnsi="Arial" w:cs="Arial"/>
          <w:b w:val="0"/>
          <w:bCs w:val="0"/>
          <w:color w:val="auto"/>
          <w:spacing w:val="40"/>
          <w:sz w:val="20"/>
          <w:szCs w:val="20"/>
          <w:lang w:eastAsia="en-US"/>
        </w:rPr>
        <w:t>Примечание</w:t>
      </w:r>
      <w:r w:rsidRPr="00CF0939">
        <w:rPr>
          <w:rFonts w:ascii="Arial" w:eastAsiaTheme="minorHAnsi" w:hAnsi="Arial" w:cs="Arial"/>
          <w:b w:val="0"/>
          <w:bCs w:val="0"/>
          <w:color w:val="auto"/>
          <w:sz w:val="20"/>
          <w:szCs w:val="20"/>
          <w:lang w:eastAsia="en-US"/>
        </w:rPr>
        <w:t xml:space="preserve"> — </w:t>
      </w:r>
      <w:r w:rsidR="008E3759" w:rsidRPr="00E644A3">
        <w:rPr>
          <w:rFonts w:ascii="Arial" w:eastAsiaTheme="minorHAnsi" w:hAnsi="Arial" w:cs="Arial"/>
          <w:b w:val="0"/>
          <w:bCs w:val="0"/>
          <w:color w:val="auto"/>
          <w:sz w:val="20"/>
          <w:szCs w:val="20"/>
          <w:lang w:eastAsia="en-US"/>
        </w:rPr>
        <w:t>См. [7]</w:t>
      </w:r>
    </w:p>
    <w:p w:rsidR="008E3759" w:rsidRPr="008E3759" w:rsidRDefault="008E3759" w:rsidP="00CF0939">
      <w:pPr>
        <w:pStyle w:val="1"/>
        <w:spacing w:before="0" w:line="360" w:lineRule="auto"/>
        <w:ind w:firstLine="567"/>
        <w:rPr>
          <w:rFonts w:ascii="Arial" w:eastAsiaTheme="minorHAnsi" w:hAnsi="Arial" w:cs="Arial"/>
          <w:b w:val="0"/>
          <w:bCs w:val="0"/>
          <w:color w:val="auto"/>
          <w:sz w:val="24"/>
          <w:szCs w:val="24"/>
          <w:lang w:eastAsia="en-US"/>
        </w:rPr>
      </w:pPr>
      <w:r w:rsidRPr="008E3759">
        <w:rPr>
          <w:rFonts w:ascii="Arial" w:eastAsiaTheme="minorHAnsi" w:hAnsi="Arial" w:cs="Arial"/>
          <w:b w:val="0"/>
          <w:bCs w:val="0"/>
          <w:color w:val="auto"/>
          <w:sz w:val="24"/>
          <w:szCs w:val="24"/>
          <w:lang w:eastAsia="en-US"/>
        </w:rPr>
        <w:t>4.15.3 При рассмотрении руководством должна быть представлена следующая информация:</w:t>
      </w:r>
    </w:p>
    <w:p w:rsidR="008E3759" w:rsidRPr="008E3759" w:rsidRDefault="008E3759" w:rsidP="00CF0939">
      <w:pPr>
        <w:pStyle w:val="1"/>
        <w:spacing w:before="0" w:line="360" w:lineRule="auto"/>
        <w:ind w:firstLine="567"/>
        <w:rPr>
          <w:rFonts w:ascii="Arial" w:eastAsiaTheme="minorHAnsi" w:hAnsi="Arial" w:cs="Arial"/>
          <w:b w:val="0"/>
          <w:bCs w:val="0"/>
          <w:color w:val="auto"/>
          <w:sz w:val="24"/>
          <w:szCs w:val="24"/>
          <w:lang w:eastAsia="en-US"/>
        </w:rPr>
      </w:pPr>
      <w:r w:rsidRPr="008E3759">
        <w:rPr>
          <w:rFonts w:ascii="Arial" w:eastAsiaTheme="minorHAnsi" w:hAnsi="Arial" w:cs="Arial"/>
          <w:b w:val="0"/>
          <w:bCs w:val="0"/>
          <w:color w:val="auto"/>
          <w:sz w:val="24"/>
          <w:szCs w:val="24"/>
          <w:lang w:eastAsia="en-US"/>
        </w:rPr>
        <w:t>a) результаты аудитов;</w:t>
      </w:r>
    </w:p>
    <w:p w:rsidR="008E3759" w:rsidRPr="008E3759" w:rsidRDefault="008E3759" w:rsidP="00CF0939">
      <w:pPr>
        <w:pStyle w:val="1"/>
        <w:spacing w:before="0" w:line="360" w:lineRule="auto"/>
        <w:ind w:firstLine="567"/>
        <w:rPr>
          <w:rFonts w:ascii="Arial" w:eastAsiaTheme="minorHAnsi" w:hAnsi="Arial" w:cs="Arial"/>
          <w:b w:val="0"/>
          <w:bCs w:val="0"/>
          <w:color w:val="auto"/>
          <w:sz w:val="24"/>
          <w:szCs w:val="24"/>
          <w:lang w:eastAsia="en-US"/>
        </w:rPr>
      </w:pPr>
      <w:r w:rsidRPr="008E3759">
        <w:rPr>
          <w:rFonts w:ascii="Arial" w:eastAsiaTheme="minorHAnsi" w:hAnsi="Arial" w:cs="Arial"/>
          <w:b w:val="0"/>
          <w:bCs w:val="0"/>
          <w:color w:val="auto"/>
          <w:sz w:val="24"/>
          <w:szCs w:val="24"/>
          <w:lang w:eastAsia="en-US"/>
        </w:rPr>
        <w:t>b) обратная связь специалистов здравоохранения/пациентами и клиентами;</w:t>
      </w:r>
    </w:p>
    <w:p w:rsidR="008E3759" w:rsidRPr="008E3759" w:rsidRDefault="008E3759" w:rsidP="00CF0939">
      <w:pPr>
        <w:pStyle w:val="1"/>
        <w:spacing w:before="0" w:line="360" w:lineRule="auto"/>
        <w:ind w:firstLine="567"/>
        <w:rPr>
          <w:rFonts w:ascii="Arial" w:eastAsiaTheme="minorHAnsi" w:hAnsi="Arial" w:cs="Arial"/>
          <w:b w:val="0"/>
          <w:bCs w:val="0"/>
          <w:color w:val="auto"/>
          <w:sz w:val="24"/>
          <w:szCs w:val="24"/>
          <w:lang w:eastAsia="en-US"/>
        </w:rPr>
      </w:pPr>
      <w:r w:rsidRPr="008E3759">
        <w:rPr>
          <w:rFonts w:ascii="Arial" w:eastAsiaTheme="minorHAnsi" w:hAnsi="Arial" w:cs="Arial"/>
          <w:b w:val="0"/>
          <w:bCs w:val="0"/>
          <w:color w:val="auto"/>
          <w:sz w:val="24"/>
          <w:szCs w:val="24"/>
          <w:lang w:eastAsia="en-US"/>
        </w:rPr>
        <w:t>c) эффективность процесса и соответствия услуг;</w:t>
      </w:r>
    </w:p>
    <w:p w:rsidR="008E3759" w:rsidRPr="008E3759" w:rsidRDefault="008E3759" w:rsidP="00CF0939">
      <w:pPr>
        <w:pStyle w:val="1"/>
        <w:spacing w:before="0" w:line="360" w:lineRule="auto"/>
        <w:ind w:firstLine="567"/>
        <w:rPr>
          <w:rFonts w:ascii="Arial" w:eastAsiaTheme="minorHAnsi" w:hAnsi="Arial" w:cs="Arial"/>
          <w:b w:val="0"/>
          <w:bCs w:val="0"/>
          <w:color w:val="auto"/>
          <w:sz w:val="24"/>
          <w:szCs w:val="24"/>
          <w:lang w:eastAsia="en-US"/>
        </w:rPr>
      </w:pPr>
      <w:r w:rsidRPr="008E3759">
        <w:rPr>
          <w:rFonts w:ascii="Arial" w:eastAsiaTheme="minorHAnsi" w:hAnsi="Arial" w:cs="Arial"/>
          <w:b w:val="0"/>
          <w:bCs w:val="0"/>
          <w:color w:val="auto"/>
          <w:sz w:val="24"/>
          <w:szCs w:val="24"/>
          <w:lang w:eastAsia="en-US"/>
        </w:rPr>
        <w:t>d) состояние предупредительных и корректирующих мероприятий;</w:t>
      </w:r>
    </w:p>
    <w:p w:rsidR="008E3759" w:rsidRPr="008E3759" w:rsidRDefault="008E3759" w:rsidP="00CF0939">
      <w:pPr>
        <w:pStyle w:val="1"/>
        <w:spacing w:before="0" w:line="360" w:lineRule="auto"/>
        <w:ind w:firstLine="567"/>
        <w:rPr>
          <w:rFonts w:ascii="Arial" w:eastAsiaTheme="minorHAnsi" w:hAnsi="Arial" w:cs="Arial"/>
          <w:b w:val="0"/>
          <w:bCs w:val="0"/>
          <w:color w:val="auto"/>
          <w:sz w:val="24"/>
          <w:szCs w:val="24"/>
          <w:lang w:eastAsia="en-US"/>
        </w:rPr>
      </w:pPr>
      <w:r w:rsidRPr="008E3759">
        <w:rPr>
          <w:rFonts w:ascii="Arial" w:eastAsiaTheme="minorHAnsi" w:hAnsi="Arial" w:cs="Arial"/>
          <w:b w:val="0"/>
          <w:bCs w:val="0"/>
          <w:color w:val="auto"/>
          <w:sz w:val="24"/>
          <w:szCs w:val="24"/>
          <w:lang w:eastAsia="en-US"/>
        </w:rPr>
        <w:t>e) проведенные мероприятия по результатам предшествующих рассмотрений руководством;</w:t>
      </w:r>
    </w:p>
    <w:p w:rsidR="008E3759" w:rsidRPr="008E3759" w:rsidRDefault="008E3759" w:rsidP="00CF0939">
      <w:pPr>
        <w:pStyle w:val="1"/>
        <w:spacing w:before="0" w:line="360" w:lineRule="auto"/>
        <w:ind w:firstLine="567"/>
        <w:rPr>
          <w:rFonts w:ascii="Arial" w:eastAsiaTheme="minorHAnsi" w:hAnsi="Arial" w:cs="Arial"/>
          <w:b w:val="0"/>
          <w:bCs w:val="0"/>
          <w:color w:val="auto"/>
          <w:sz w:val="24"/>
          <w:szCs w:val="24"/>
          <w:lang w:eastAsia="en-US"/>
        </w:rPr>
      </w:pPr>
      <w:r w:rsidRPr="008E3759">
        <w:rPr>
          <w:rFonts w:ascii="Arial" w:eastAsiaTheme="minorHAnsi" w:hAnsi="Arial" w:cs="Arial"/>
          <w:b w:val="0"/>
          <w:bCs w:val="0"/>
          <w:color w:val="auto"/>
          <w:sz w:val="24"/>
          <w:szCs w:val="24"/>
          <w:lang w:eastAsia="en-US"/>
        </w:rPr>
        <w:t>f) изменения, которые могли бы повлиять на систему менеджмента качества;</w:t>
      </w:r>
    </w:p>
    <w:p w:rsidR="008E3759" w:rsidRPr="008E3759" w:rsidRDefault="008E3759" w:rsidP="00CF0939">
      <w:pPr>
        <w:pStyle w:val="1"/>
        <w:spacing w:before="0" w:line="360" w:lineRule="auto"/>
        <w:ind w:firstLine="567"/>
        <w:rPr>
          <w:rFonts w:ascii="Arial" w:eastAsiaTheme="minorHAnsi" w:hAnsi="Arial" w:cs="Arial"/>
          <w:b w:val="0"/>
          <w:bCs w:val="0"/>
          <w:color w:val="auto"/>
          <w:sz w:val="24"/>
          <w:szCs w:val="24"/>
          <w:lang w:eastAsia="en-US"/>
        </w:rPr>
      </w:pPr>
      <w:r w:rsidRPr="008E3759">
        <w:rPr>
          <w:rFonts w:ascii="Arial" w:eastAsiaTheme="minorHAnsi" w:hAnsi="Arial" w:cs="Arial"/>
          <w:b w:val="0"/>
          <w:bCs w:val="0"/>
          <w:color w:val="auto"/>
          <w:sz w:val="24"/>
          <w:szCs w:val="24"/>
          <w:lang w:eastAsia="en-US"/>
        </w:rPr>
        <w:t>g) рекомендации по совершенствованию.</w:t>
      </w:r>
    </w:p>
    <w:p w:rsidR="008E3759" w:rsidRPr="008E3759" w:rsidRDefault="008E3759" w:rsidP="00CF0939">
      <w:pPr>
        <w:pStyle w:val="1"/>
        <w:spacing w:before="0" w:line="360" w:lineRule="auto"/>
        <w:ind w:firstLine="567"/>
        <w:rPr>
          <w:rFonts w:ascii="Arial" w:eastAsiaTheme="minorHAnsi" w:hAnsi="Arial" w:cs="Arial"/>
          <w:b w:val="0"/>
          <w:bCs w:val="0"/>
          <w:color w:val="auto"/>
          <w:sz w:val="24"/>
          <w:szCs w:val="24"/>
          <w:lang w:eastAsia="en-US"/>
        </w:rPr>
      </w:pPr>
      <w:r w:rsidRPr="008E3759">
        <w:rPr>
          <w:rFonts w:ascii="Arial" w:eastAsiaTheme="minorHAnsi" w:hAnsi="Arial" w:cs="Arial"/>
          <w:b w:val="0"/>
          <w:bCs w:val="0"/>
          <w:color w:val="auto"/>
          <w:sz w:val="24"/>
          <w:szCs w:val="24"/>
          <w:lang w:eastAsia="en-US"/>
        </w:rPr>
        <w:t>4.15.4 заведующий лабораторией или уполномоченное компетентное лицо должны произвести изменения в политике, процессах или методиках, вытекающие из рассмотрения результатов с позиций управления.</w:t>
      </w:r>
    </w:p>
    <w:p w:rsidR="00FB7E98" w:rsidRPr="00B25F74" w:rsidRDefault="002E1FFA" w:rsidP="00E11ED4">
      <w:pPr>
        <w:pStyle w:val="1"/>
        <w:spacing w:before="240" w:line="360" w:lineRule="auto"/>
        <w:ind w:firstLine="567"/>
        <w:rPr>
          <w:rFonts w:ascii="Arial" w:hAnsi="Arial" w:cs="Arial"/>
          <w:color w:val="auto"/>
        </w:rPr>
      </w:pPr>
      <w:r w:rsidRPr="00B25F74">
        <w:rPr>
          <w:rFonts w:ascii="Arial" w:hAnsi="Arial" w:cs="Arial"/>
          <w:color w:val="auto"/>
        </w:rPr>
        <w:t>5</w:t>
      </w:r>
      <w:r w:rsidR="00FB7E98" w:rsidRPr="00B25F74">
        <w:rPr>
          <w:rFonts w:ascii="Arial" w:hAnsi="Arial" w:cs="Arial"/>
          <w:color w:val="auto"/>
        </w:rPr>
        <w:t xml:space="preserve"> </w:t>
      </w:r>
      <w:r w:rsidR="00844544" w:rsidRPr="00844544">
        <w:rPr>
          <w:rFonts w:ascii="Arial" w:hAnsi="Arial" w:cs="Arial"/>
          <w:color w:val="auto"/>
        </w:rPr>
        <w:t xml:space="preserve">Технические требования </w:t>
      </w:r>
    </w:p>
    <w:p w:rsidR="00FB7E98" w:rsidRPr="00B25F74" w:rsidRDefault="002E1FFA" w:rsidP="00CF0939">
      <w:pPr>
        <w:pStyle w:val="2"/>
        <w:spacing w:before="0" w:line="360" w:lineRule="auto"/>
        <w:ind w:firstLine="567"/>
        <w:rPr>
          <w:rFonts w:ascii="Arial" w:hAnsi="Arial" w:cs="Arial"/>
          <w:b/>
          <w:color w:val="auto"/>
          <w:sz w:val="24"/>
          <w:szCs w:val="24"/>
          <w:lang w:eastAsia="en-US"/>
        </w:rPr>
      </w:pPr>
      <w:r w:rsidRPr="00B25F74">
        <w:rPr>
          <w:rFonts w:ascii="Arial" w:hAnsi="Arial" w:cs="Arial"/>
          <w:b/>
          <w:color w:val="auto"/>
          <w:sz w:val="24"/>
          <w:szCs w:val="24"/>
          <w:lang w:eastAsia="en-US"/>
        </w:rPr>
        <w:t>5</w:t>
      </w:r>
      <w:r w:rsidR="00FB7E98" w:rsidRPr="00B25F74">
        <w:rPr>
          <w:rFonts w:ascii="Arial" w:hAnsi="Arial" w:cs="Arial"/>
          <w:b/>
          <w:color w:val="auto"/>
          <w:sz w:val="24"/>
          <w:szCs w:val="24"/>
          <w:lang w:eastAsia="en-US"/>
        </w:rPr>
        <w:t xml:space="preserve">.1 </w:t>
      </w:r>
      <w:r w:rsidR="00844544">
        <w:rPr>
          <w:rFonts w:ascii="Arial" w:hAnsi="Arial" w:cs="Arial"/>
          <w:b/>
          <w:color w:val="auto"/>
          <w:sz w:val="24"/>
          <w:szCs w:val="24"/>
          <w:lang w:eastAsia="en-US"/>
        </w:rPr>
        <w:t>Персонал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Применяют ISO 15189: 2012 (4.1.1.4, 5.1) и следующие требования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5.1.1 Организация должна определить и предоставить человеческие ресурсы, необходимые для: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 xml:space="preserve">a) внедрения и поддержания системы менеджмента качества </w:t>
      </w:r>
      <w:r w:rsidRPr="00844544">
        <w:rPr>
          <w:rFonts w:ascii="Arial" w:eastAsiaTheme="minorHAnsi" w:hAnsi="Arial" w:cs="Arial"/>
          <w:i/>
          <w:lang w:eastAsia="en-US"/>
        </w:rPr>
        <w:t>POCT</w:t>
      </w:r>
      <w:r w:rsidRPr="00844544">
        <w:rPr>
          <w:rFonts w:ascii="Arial" w:eastAsiaTheme="minorHAnsi" w:hAnsi="Arial" w:cs="Arial"/>
          <w:lang w:eastAsia="en-US"/>
        </w:rPr>
        <w:t>;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lastRenderedPageBreak/>
        <w:t xml:space="preserve">b) обеспечения требуемого обучения персонала, выполняющего </w:t>
      </w:r>
      <w:r w:rsidRPr="00844544">
        <w:rPr>
          <w:rFonts w:ascii="Arial" w:eastAsiaTheme="minorHAnsi" w:hAnsi="Arial" w:cs="Arial"/>
          <w:i/>
          <w:lang w:eastAsia="en-US"/>
        </w:rPr>
        <w:t>POCT</w:t>
      </w:r>
      <w:r w:rsidRPr="00844544">
        <w:rPr>
          <w:rFonts w:ascii="Arial" w:eastAsiaTheme="minorHAnsi" w:hAnsi="Arial" w:cs="Arial"/>
          <w:lang w:eastAsia="en-US"/>
        </w:rPr>
        <w:t>, во всех службах и подразделениях;</w:t>
      </w:r>
    </w:p>
    <w:p w:rsidR="00CF0939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c)</w:t>
      </w:r>
      <w:r w:rsidR="00CF0939">
        <w:rPr>
          <w:rFonts w:ascii="Arial" w:eastAsiaTheme="minorHAnsi" w:hAnsi="Arial" w:cs="Arial"/>
          <w:lang w:eastAsia="en-US"/>
        </w:rPr>
        <w:t xml:space="preserve"> </w:t>
      </w:r>
      <w:r w:rsidRPr="00844544">
        <w:rPr>
          <w:rFonts w:ascii="Arial" w:eastAsiaTheme="minorHAnsi" w:hAnsi="Arial" w:cs="Arial"/>
          <w:lang w:eastAsia="en-US"/>
        </w:rPr>
        <w:t>повышения</w:t>
      </w:r>
      <w:r w:rsidR="00CF0939">
        <w:rPr>
          <w:rFonts w:ascii="Arial" w:eastAsiaTheme="minorHAnsi" w:hAnsi="Arial" w:cs="Arial"/>
          <w:lang w:eastAsia="en-US"/>
        </w:rPr>
        <w:t xml:space="preserve"> удовлетворенности специалистов </w:t>
      </w:r>
      <w:r w:rsidRPr="00844544">
        <w:rPr>
          <w:rFonts w:ascii="Arial" w:eastAsiaTheme="minorHAnsi" w:hAnsi="Arial" w:cs="Arial"/>
          <w:lang w:eastAsia="en-US"/>
        </w:rPr>
        <w:t>здравоохранения/пациентов/клиентов соответствием с требованиями потребителей.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5.1.2 заведующий лабораторией или уполномоченное компетентное лицо должны быть ответственными за: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 xml:space="preserve">a) обеспечение, оценку и выбор устройств, реагентов и систем для </w:t>
      </w:r>
      <w:r w:rsidRPr="00844544">
        <w:rPr>
          <w:rFonts w:ascii="Arial" w:eastAsiaTheme="minorHAnsi" w:hAnsi="Arial" w:cs="Arial"/>
          <w:i/>
          <w:lang w:eastAsia="en-US"/>
        </w:rPr>
        <w:t>POCT</w:t>
      </w:r>
      <w:r w:rsidRPr="00844544">
        <w:rPr>
          <w:rFonts w:ascii="Arial" w:eastAsiaTheme="minorHAnsi" w:hAnsi="Arial" w:cs="Arial"/>
          <w:lang w:eastAsia="en-US"/>
        </w:rPr>
        <w:t>, включая материалы для контроля качества;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b) разработку и документальное оформление политики качества и протоколов для эксплуатационных характеристик всех исследований по месту лечения и относящихся к ним контролю и обеспечению качества.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 xml:space="preserve">Общая ответственность за выполнение </w:t>
      </w:r>
      <w:r w:rsidRPr="00844544">
        <w:rPr>
          <w:rFonts w:ascii="Arial" w:eastAsiaTheme="minorHAnsi" w:hAnsi="Arial" w:cs="Arial"/>
          <w:i/>
          <w:lang w:eastAsia="en-US"/>
        </w:rPr>
        <w:t>POCT</w:t>
      </w:r>
      <w:r w:rsidRPr="00844544">
        <w:rPr>
          <w:rFonts w:ascii="Arial" w:eastAsiaTheme="minorHAnsi" w:hAnsi="Arial" w:cs="Arial"/>
          <w:lang w:eastAsia="en-US"/>
        </w:rPr>
        <w:t xml:space="preserve"> может быть возложена на определенного лабораторного специалиста.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5.1.3 Применяют ISO 15189: 2012 (пункт 4.11.2.5) и следующее требование.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 xml:space="preserve">Сводная группа ответственных сотрудников должна распределить обязанности и назначить ответственных сотрудников за выполнения </w:t>
      </w:r>
      <w:r w:rsidRPr="00844544">
        <w:rPr>
          <w:rFonts w:ascii="Arial" w:eastAsiaTheme="minorHAnsi" w:hAnsi="Arial" w:cs="Arial"/>
          <w:i/>
          <w:lang w:eastAsia="en-US"/>
        </w:rPr>
        <w:t>POCT</w:t>
      </w:r>
      <w:r w:rsidRPr="00844544">
        <w:rPr>
          <w:rFonts w:ascii="Arial" w:eastAsiaTheme="minorHAnsi" w:hAnsi="Arial" w:cs="Arial"/>
          <w:lang w:eastAsia="en-US"/>
        </w:rPr>
        <w:t>. Распределение обязанностей и ответственности различных групп персонала определяется в установленных процедурах.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5.1.4 Применяют ISO 15189: 2012 (пункт 5.1.2, 5.1.6, 5.1.8), а также следующие требования: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Заведующий лаборатории или другое лицо, имеющее соответствующую квалификацию, может назначить лицо с соответствующей подготовкой и опытом для управления обучением и оценкой компетентности.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 xml:space="preserve">а) руководитель должен разработать, внедрить и поддерживать соответствующую программу теоретической и практической подготовки для всего персонала </w:t>
      </w:r>
      <w:r w:rsidRPr="00844544">
        <w:rPr>
          <w:rFonts w:ascii="Arial" w:eastAsiaTheme="minorHAnsi" w:hAnsi="Arial" w:cs="Arial"/>
          <w:i/>
          <w:lang w:eastAsia="en-US"/>
        </w:rPr>
        <w:t>POCT</w:t>
      </w:r>
      <w:r w:rsidRPr="00844544">
        <w:rPr>
          <w:rFonts w:ascii="Arial" w:eastAsiaTheme="minorHAnsi" w:hAnsi="Arial" w:cs="Arial"/>
          <w:lang w:eastAsia="en-US"/>
        </w:rPr>
        <w:t xml:space="preserve">. Руководитель может возложить ответственность за обучение по конкретному прибору/системе </w:t>
      </w:r>
      <w:r w:rsidRPr="00844544">
        <w:rPr>
          <w:rFonts w:ascii="Arial" w:eastAsiaTheme="minorHAnsi" w:hAnsi="Arial" w:cs="Arial"/>
          <w:i/>
          <w:lang w:eastAsia="en-US"/>
        </w:rPr>
        <w:t>POCT</w:t>
      </w:r>
      <w:r w:rsidRPr="00844544">
        <w:rPr>
          <w:rFonts w:ascii="Arial" w:eastAsiaTheme="minorHAnsi" w:hAnsi="Arial" w:cs="Arial"/>
          <w:lang w:eastAsia="en-US"/>
        </w:rPr>
        <w:t xml:space="preserve"> на соответствующего технического специалиста или технолога.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b) Выполнять исследования по месту лечения может только тот персонал, который прошел обучение и продемонстрировал свою компетентность. Записи об обучении/аттестации (или аттестации), а также о переподготовке и переаттестации (или переаттестации) сохраняются.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 xml:space="preserve">c) Содержание программы обучения и процесс оценки уровня знаний/умений должны быть документированы. Требования к знаниям и умениям охватывают способность сотрудника продемонстрировать понимание правил применения </w:t>
      </w:r>
      <w:r w:rsidRPr="00844544">
        <w:rPr>
          <w:rFonts w:ascii="Arial" w:eastAsiaTheme="minorHAnsi" w:hAnsi="Arial" w:cs="Arial"/>
          <w:lang w:eastAsia="en-US"/>
        </w:rPr>
        <w:lastRenderedPageBreak/>
        <w:t xml:space="preserve">устройств, теории измерительной системы (химический процесс и детектор) и оценку </w:t>
      </w:r>
      <w:proofErr w:type="spellStart"/>
      <w:r w:rsidRPr="00844544">
        <w:rPr>
          <w:rFonts w:ascii="Arial" w:eastAsiaTheme="minorHAnsi" w:hAnsi="Arial" w:cs="Arial"/>
          <w:lang w:eastAsia="en-US"/>
        </w:rPr>
        <w:t>преаналитических</w:t>
      </w:r>
      <w:proofErr w:type="spellEnd"/>
      <w:r w:rsidRPr="00844544">
        <w:rPr>
          <w:rFonts w:ascii="Arial" w:eastAsiaTheme="minorHAnsi" w:hAnsi="Arial" w:cs="Arial"/>
          <w:lang w:eastAsia="en-US"/>
        </w:rPr>
        <w:t xml:space="preserve"> аспектов анализа, включая, в том числе: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- взятие пробы;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- ее клиническое значение и ограничения;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- экспертизу аналитической методики;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- хранение реагентов;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- контроль и обеспечение качества;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- технические ограничения устройства;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- реакцию на результаты, которые выходят за определенные пределы;</w:t>
      </w:r>
    </w:p>
    <w:p w:rsidR="00844544" w:rsidRPr="00844544" w:rsidRDefault="00844544" w:rsidP="00E11ED4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- практику биологической безопасности;</w:t>
      </w:r>
    </w:p>
    <w:p w:rsidR="00844544" w:rsidRPr="00844544" w:rsidRDefault="00844544" w:rsidP="00E11ED4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- правильное документирование и сохранение результатов.</w:t>
      </w:r>
    </w:p>
    <w:p w:rsidR="00844544" w:rsidRPr="00844544" w:rsidRDefault="00844544" w:rsidP="00E11ED4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d) Интервалы между повторными циклами обучения и программа непрерывного образования должны быть разработаны и внедрены руководством лаборатории.</w:t>
      </w:r>
    </w:p>
    <w:p w:rsidR="00844544" w:rsidRPr="00844544" w:rsidRDefault="00844544" w:rsidP="00E11ED4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 xml:space="preserve">e) деятельность оператора </w:t>
      </w:r>
      <w:r w:rsidRPr="00844544">
        <w:rPr>
          <w:rFonts w:ascii="Arial" w:eastAsiaTheme="minorHAnsi" w:hAnsi="Arial" w:cs="Arial"/>
          <w:i/>
          <w:lang w:eastAsia="en-US"/>
        </w:rPr>
        <w:t>POCT</w:t>
      </w:r>
      <w:r w:rsidRPr="00844544">
        <w:rPr>
          <w:rFonts w:ascii="Arial" w:eastAsiaTheme="minorHAnsi" w:hAnsi="Arial" w:cs="Arial"/>
          <w:lang w:eastAsia="en-US"/>
        </w:rPr>
        <w:t xml:space="preserve"> должны отслеживаться в рамках программы обеспечения качества.</w:t>
      </w:r>
    </w:p>
    <w:p w:rsidR="00844544" w:rsidRPr="00844544" w:rsidRDefault="00844544" w:rsidP="00E11ED4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b/>
          <w:bCs/>
          <w:lang w:eastAsia="en-US"/>
        </w:rPr>
        <w:t>5.2 Размещение и условия окружающей среды</w:t>
      </w:r>
    </w:p>
    <w:p w:rsidR="00844544" w:rsidRPr="00844544" w:rsidRDefault="00844544" w:rsidP="00E11ED4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5.2.1 Применяют ISO 15189: 2012 (подраздел 5.2,) и следующие требования.</w:t>
      </w:r>
    </w:p>
    <w:p w:rsidR="00844544" w:rsidRPr="00844544" w:rsidRDefault="00844544" w:rsidP="00E11ED4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 xml:space="preserve">5.2.2 Помещения, в которых выполняют </w:t>
      </w:r>
      <w:r w:rsidRPr="00844544">
        <w:rPr>
          <w:rFonts w:ascii="Arial" w:eastAsiaTheme="minorHAnsi" w:hAnsi="Arial" w:cs="Arial"/>
          <w:i/>
          <w:lang w:eastAsia="en-US"/>
        </w:rPr>
        <w:t>РОСТ</w:t>
      </w:r>
      <w:r w:rsidRPr="00844544">
        <w:rPr>
          <w:rFonts w:ascii="Arial" w:eastAsiaTheme="minorHAnsi" w:hAnsi="Arial" w:cs="Arial"/>
          <w:lang w:eastAsia="en-US"/>
        </w:rPr>
        <w:t xml:space="preserve"> и используют оборудование, должны соответствовать применимому к этим целям национальному законодательству или региональным или местным требованиям.</w:t>
      </w:r>
    </w:p>
    <w:p w:rsidR="00844544" w:rsidRPr="00844544" w:rsidRDefault="00844544" w:rsidP="00E11ED4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5.2.3 Организация должна определить и провести работы по формированию рабочей среды для создания хороших производственных условий, соответствующих требованиям исследований по месту лечения и рекомендациям производителей изделий.</w:t>
      </w:r>
    </w:p>
    <w:p w:rsidR="00844544" w:rsidRPr="00844544" w:rsidRDefault="00844544" w:rsidP="00E11ED4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b/>
          <w:bCs/>
          <w:lang w:eastAsia="en-US"/>
        </w:rPr>
        <w:t>5.3 Лабораторное оборудование</w:t>
      </w:r>
    </w:p>
    <w:p w:rsidR="00844544" w:rsidRPr="00844544" w:rsidRDefault="00844544" w:rsidP="00E11ED4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5.3.1 Применяют ISO 15189: 2012 (подраздел 5.3 и пункты 5.9.2, 5.10) и следующие требования.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5.3.2 Заведующий лабораторией или уполномоченное компетентное лицо должны быть ответственны за критерии выбора и приобретение оборудования, материалов и реагентов.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 xml:space="preserve">a) Следует вести инвентарную опись всего оборудования для </w:t>
      </w:r>
      <w:r w:rsidRPr="00844544">
        <w:rPr>
          <w:rFonts w:ascii="Arial" w:eastAsiaTheme="minorHAnsi" w:hAnsi="Arial" w:cs="Arial"/>
          <w:i/>
          <w:lang w:eastAsia="en-US"/>
        </w:rPr>
        <w:t>РОСТ</w:t>
      </w:r>
      <w:r w:rsidRPr="00844544">
        <w:rPr>
          <w:rFonts w:ascii="Arial" w:eastAsiaTheme="minorHAnsi" w:hAnsi="Arial" w:cs="Arial"/>
          <w:lang w:eastAsia="en-US"/>
        </w:rPr>
        <w:t>, включая номера серий и уникальную идентификацию, данные о производителях и поставщиках, даты поставки, сведения об обслуживании, включая периоды неисправности.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b) Реагенты, наборы реактивов и оборудование должны быть проверены перед их использованием.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lastRenderedPageBreak/>
        <w:t xml:space="preserve">c) Должны иметься в наличии письменные процедуры по уходу и применению оборудования для </w:t>
      </w:r>
      <w:r w:rsidRPr="00844544">
        <w:rPr>
          <w:rFonts w:ascii="Arial" w:eastAsiaTheme="minorHAnsi" w:hAnsi="Arial" w:cs="Arial"/>
          <w:i/>
          <w:lang w:eastAsia="en-US"/>
        </w:rPr>
        <w:t>РОСТ</w:t>
      </w:r>
      <w:r w:rsidRPr="00844544">
        <w:rPr>
          <w:rFonts w:ascii="Arial" w:eastAsiaTheme="minorHAnsi" w:hAnsi="Arial" w:cs="Arial"/>
          <w:lang w:eastAsia="en-US"/>
        </w:rPr>
        <w:t>.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d) Сводная группа ответственных сотрудников должна рекомендовать изъятие из употребления любого изделия для исследования по месту лечения в случае его несоответствия критическим требованиям или нарушения условий безопасности.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e) Должны храниться записи о материалах и реагентах, поставленных для исследований по месту лечения, для обеспечения возможности провести аудит в отношении любого отдельного теста.</w:t>
      </w:r>
    </w:p>
    <w:p w:rsidR="00CF0939" w:rsidRPr="00E11ED4" w:rsidRDefault="00844544" w:rsidP="00E11ED4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f) Периодическое или эпизодическое обслуживание оборудования должно отслеживаться и документироваться.</w:t>
      </w:r>
    </w:p>
    <w:p w:rsidR="00844544" w:rsidRPr="00844544" w:rsidRDefault="00844544" w:rsidP="00E11ED4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b/>
          <w:bCs/>
          <w:lang w:eastAsia="en-US"/>
        </w:rPr>
        <w:t xml:space="preserve">5.4 </w:t>
      </w:r>
      <w:proofErr w:type="spellStart"/>
      <w:r w:rsidRPr="00844544">
        <w:rPr>
          <w:rFonts w:ascii="Arial" w:eastAsiaTheme="minorHAnsi" w:hAnsi="Arial" w:cs="Arial"/>
          <w:b/>
          <w:bCs/>
          <w:lang w:eastAsia="en-US"/>
        </w:rPr>
        <w:t>Преаналитические</w:t>
      </w:r>
      <w:proofErr w:type="spellEnd"/>
      <w:r w:rsidRPr="00844544">
        <w:rPr>
          <w:rFonts w:ascii="Arial" w:eastAsiaTheme="minorHAnsi" w:hAnsi="Arial" w:cs="Arial"/>
          <w:b/>
          <w:bCs/>
          <w:lang w:eastAsia="en-US"/>
        </w:rPr>
        <w:t xml:space="preserve"> процедуры</w:t>
      </w:r>
    </w:p>
    <w:p w:rsidR="00844544" w:rsidRPr="00844544" w:rsidRDefault="00844544" w:rsidP="00E11ED4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5.4.1 Применяют ISO 15189: 2012 (пункты 5.4.4.1 и 5.4.4.2) и следующие требования</w:t>
      </w:r>
    </w:p>
    <w:p w:rsidR="00844544" w:rsidRPr="00844544" w:rsidRDefault="00844544" w:rsidP="00E11ED4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 xml:space="preserve">5.4.2 Организация должна гарантировать идентификацию проб и их </w:t>
      </w:r>
      <w:proofErr w:type="spellStart"/>
      <w:r w:rsidRPr="00844544">
        <w:rPr>
          <w:rFonts w:ascii="Arial" w:eastAsiaTheme="minorHAnsi" w:hAnsi="Arial" w:cs="Arial"/>
          <w:lang w:eastAsia="en-US"/>
        </w:rPr>
        <w:t>прослеживаемость</w:t>
      </w:r>
      <w:proofErr w:type="spellEnd"/>
      <w:r w:rsidRPr="00844544">
        <w:rPr>
          <w:rFonts w:ascii="Arial" w:eastAsiaTheme="minorHAnsi" w:hAnsi="Arial" w:cs="Arial"/>
          <w:lang w:eastAsia="en-US"/>
        </w:rPr>
        <w:t xml:space="preserve"> до пациента.</w:t>
      </w:r>
    </w:p>
    <w:p w:rsidR="00844544" w:rsidRPr="00844544" w:rsidRDefault="00844544" w:rsidP="00E11ED4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 xml:space="preserve">5.4.3 Организация должна бережно относится к пробам для </w:t>
      </w:r>
      <w:r w:rsidRPr="00844544">
        <w:rPr>
          <w:rFonts w:ascii="Arial" w:eastAsiaTheme="minorHAnsi" w:hAnsi="Arial" w:cs="Arial"/>
          <w:i/>
          <w:lang w:eastAsia="en-US"/>
        </w:rPr>
        <w:t>POCT</w:t>
      </w:r>
      <w:r w:rsidRPr="00844544">
        <w:rPr>
          <w:rFonts w:ascii="Arial" w:eastAsiaTheme="minorHAnsi" w:hAnsi="Arial" w:cs="Arial"/>
          <w:lang w:eastAsia="en-US"/>
        </w:rPr>
        <w:t>, полученных от пациентов, поскольку данные пробы находятся под ее контролем и используются организацией. Организация должна идентифицировать и сохранять пробы для анализа. Если какая-либо проба утеряна или повреждена, или каким-то образом признана негодной для использования, об этом должно быть сообщено ответственному медицинскому специалисту и записи об этом должны быть сохранены.</w:t>
      </w:r>
    </w:p>
    <w:p w:rsidR="00844544" w:rsidRPr="00844544" w:rsidRDefault="00844544" w:rsidP="00E11ED4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b/>
          <w:bCs/>
          <w:lang w:eastAsia="en-US"/>
        </w:rPr>
        <w:t>5.5 Аналитические процедуры</w:t>
      </w:r>
    </w:p>
    <w:p w:rsidR="00844544" w:rsidRPr="00844544" w:rsidRDefault="00844544" w:rsidP="00E11ED4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5.5.1 Применяют ISO 15189: 2012 (подраздел 5.5) и следующие требования.</w:t>
      </w:r>
    </w:p>
    <w:p w:rsidR="00844544" w:rsidRPr="00844544" w:rsidRDefault="00844544" w:rsidP="00E11ED4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 xml:space="preserve">5.5.2 Всем пользователям должны быть доступны записи процедур и инструкции по каждой системе для </w:t>
      </w:r>
      <w:r w:rsidRPr="00844544">
        <w:rPr>
          <w:rFonts w:ascii="Arial" w:eastAsiaTheme="minorHAnsi" w:hAnsi="Arial" w:cs="Arial"/>
          <w:i/>
          <w:lang w:eastAsia="en-US"/>
        </w:rPr>
        <w:t>POCT</w:t>
      </w:r>
      <w:r w:rsidRPr="00844544">
        <w:rPr>
          <w:rFonts w:ascii="Arial" w:eastAsiaTheme="minorHAnsi" w:hAnsi="Arial" w:cs="Arial"/>
          <w:lang w:eastAsia="en-US"/>
        </w:rPr>
        <w:t>.</w:t>
      </w:r>
    </w:p>
    <w:p w:rsidR="00844544" w:rsidRPr="00844544" w:rsidRDefault="00844544" w:rsidP="00E11ED4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5.5.3 Рекомендации производителей относительно минимального контроля качества для специальных систем инструментов могут быть приняты после документированного рассмотрения (верификации).</w:t>
      </w:r>
    </w:p>
    <w:p w:rsidR="00844544" w:rsidRPr="00844544" w:rsidRDefault="00844544" w:rsidP="00E11ED4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5.5.4 Встроенный в прибор контроль качества приемлем, если регулирующие органы приняли его.</w:t>
      </w:r>
    </w:p>
    <w:p w:rsidR="00844544" w:rsidRPr="00844544" w:rsidRDefault="00844544" w:rsidP="00E11ED4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b/>
          <w:bCs/>
          <w:lang w:eastAsia="en-US"/>
        </w:rPr>
        <w:t>5.6 Обеспечение качества методик исследования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5.6.1 Применяют ISO 15189: 2012 (подраздел 5.6) и следующие положения.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 xml:space="preserve">5.6.2 Ответственный по качеству ответственен за разработку, внедрение и функционирование системы контроля качества, которая гарантирует, что </w:t>
      </w:r>
      <w:r w:rsidRPr="00844544">
        <w:rPr>
          <w:rFonts w:ascii="Arial" w:eastAsiaTheme="minorHAnsi" w:hAnsi="Arial" w:cs="Arial"/>
          <w:i/>
          <w:lang w:eastAsia="en-US"/>
        </w:rPr>
        <w:t>POCT</w:t>
      </w:r>
      <w:r w:rsidRPr="00844544">
        <w:rPr>
          <w:rFonts w:ascii="Arial" w:eastAsiaTheme="minorHAnsi" w:hAnsi="Arial" w:cs="Arial"/>
          <w:lang w:eastAsia="en-US"/>
        </w:rPr>
        <w:t xml:space="preserve"> соответствуют стандартам качества центральной лаборатории. Соотношения между </w:t>
      </w:r>
      <w:r w:rsidRPr="00844544">
        <w:rPr>
          <w:rFonts w:ascii="Arial" w:eastAsiaTheme="minorHAnsi" w:hAnsi="Arial" w:cs="Arial"/>
          <w:lang w:eastAsia="en-US"/>
        </w:rPr>
        <w:lastRenderedPageBreak/>
        <w:t xml:space="preserve">значениями, полученными в лаборатории и при </w:t>
      </w:r>
      <w:r w:rsidRPr="00844544">
        <w:rPr>
          <w:rFonts w:ascii="Arial" w:eastAsiaTheme="minorHAnsi" w:hAnsi="Arial" w:cs="Arial"/>
          <w:i/>
          <w:lang w:eastAsia="en-US"/>
        </w:rPr>
        <w:t>POCT</w:t>
      </w:r>
      <w:r w:rsidRPr="00844544">
        <w:rPr>
          <w:rFonts w:ascii="Arial" w:eastAsiaTheme="minorHAnsi" w:hAnsi="Arial" w:cs="Arial"/>
          <w:lang w:eastAsia="en-US"/>
        </w:rPr>
        <w:t>, должны быть установлены и опубликованы или доступны по запросу.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 xml:space="preserve">5.6.3 Ответственный по качеству может возложить ответственность за проведение контроля качества на специальных инструментах/системах для </w:t>
      </w:r>
      <w:r w:rsidRPr="00844544">
        <w:rPr>
          <w:rFonts w:ascii="Arial" w:eastAsiaTheme="minorHAnsi" w:hAnsi="Arial" w:cs="Arial"/>
          <w:i/>
          <w:lang w:eastAsia="en-US"/>
        </w:rPr>
        <w:t>POCT</w:t>
      </w:r>
      <w:r w:rsidRPr="00844544">
        <w:rPr>
          <w:rFonts w:ascii="Arial" w:eastAsiaTheme="minorHAnsi" w:hAnsi="Arial" w:cs="Arial"/>
          <w:lang w:eastAsia="en-US"/>
        </w:rPr>
        <w:t xml:space="preserve"> определенному квалифицированному сотруднику. При этом менеджер по качеству остается ответственным перед заведующим лабораторией или уполномоченным компетентным лицом за качество всех исследований по месту лечения.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5.6.4 Там, где это возможно, требуется участие во внешней оценке качества (EQA) (см. ISO/IEC 17043). В отсутствие схемы EQA заведующий лаборатории или уполномоченное лицо должны создать внутреннюю схему оценки качества, включающую циркуляцию образцов или тиражирование теста внутри лаборатории.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 xml:space="preserve">5.6.5 Заведующий лабораторией или уполномоченное компетентное лицо и сводная группа ответственных сотрудников по </w:t>
      </w:r>
      <w:r w:rsidRPr="00844544">
        <w:rPr>
          <w:rFonts w:ascii="Arial" w:eastAsiaTheme="minorHAnsi" w:hAnsi="Arial" w:cs="Arial"/>
          <w:i/>
          <w:lang w:eastAsia="en-US"/>
        </w:rPr>
        <w:t>РОСТ</w:t>
      </w:r>
      <w:r w:rsidRPr="00844544">
        <w:rPr>
          <w:rFonts w:ascii="Arial" w:eastAsiaTheme="minorHAnsi" w:hAnsi="Arial" w:cs="Arial"/>
          <w:lang w:eastAsia="en-US"/>
        </w:rPr>
        <w:t xml:space="preserve"> должны получать и анализировать данные внешней или внутренней оценки качества. Предполагаемые модификации, возникающие в результате такого рассмотрения, должны быть включены в политику, процессы и процедуры POCT.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5.6.6 Заведующий лаборатории должен подтвердить следующие процессы предоставления услуг.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 xml:space="preserve">a) Правильность и </w:t>
      </w:r>
      <w:proofErr w:type="spellStart"/>
      <w:r w:rsidRPr="00844544">
        <w:rPr>
          <w:rFonts w:ascii="Arial" w:eastAsiaTheme="minorHAnsi" w:hAnsi="Arial" w:cs="Arial"/>
          <w:lang w:eastAsia="en-US"/>
        </w:rPr>
        <w:t>прецизионность</w:t>
      </w:r>
      <w:proofErr w:type="spellEnd"/>
      <w:r w:rsidRPr="00844544">
        <w:rPr>
          <w:rFonts w:ascii="Arial" w:eastAsiaTheme="minorHAnsi" w:hAnsi="Arial" w:cs="Arial"/>
          <w:lang w:eastAsia="en-US"/>
        </w:rPr>
        <w:t>, а также, при возможности, линейность показаний инструмента должны быть подтверждены программой контроля качества.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 xml:space="preserve">b) Разделенные пробы пациентов или другие приемлемые материалы контроля качества должны применяться для подтверждения характеристик систем </w:t>
      </w:r>
      <w:r w:rsidRPr="00844544">
        <w:rPr>
          <w:rFonts w:ascii="Arial" w:eastAsiaTheme="minorHAnsi" w:hAnsi="Arial" w:cs="Arial"/>
          <w:i/>
          <w:lang w:eastAsia="en-US"/>
        </w:rPr>
        <w:t>РОСТ</w:t>
      </w:r>
      <w:r w:rsidRPr="00844544">
        <w:rPr>
          <w:rFonts w:ascii="Arial" w:eastAsiaTheme="minorHAnsi" w:hAnsi="Arial" w:cs="Arial"/>
          <w:lang w:eastAsia="en-US"/>
        </w:rPr>
        <w:t>, используемых в ряде подразделений организации.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 xml:space="preserve">c) Частота проведения </w:t>
      </w:r>
      <w:proofErr w:type="spellStart"/>
      <w:r w:rsidRPr="00844544">
        <w:rPr>
          <w:rFonts w:ascii="Arial" w:eastAsiaTheme="minorHAnsi" w:hAnsi="Arial" w:cs="Arial"/>
          <w:lang w:eastAsia="en-US"/>
        </w:rPr>
        <w:t>внутрилабораторного</w:t>
      </w:r>
      <w:proofErr w:type="spellEnd"/>
      <w:r w:rsidRPr="00844544">
        <w:rPr>
          <w:rFonts w:ascii="Arial" w:eastAsiaTheme="minorHAnsi" w:hAnsi="Arial" w:cs="Arial"/>
          <w:lang w:eastAsia="en-US"/>
        </w:rPr>
        <w:t xml:space="preserve"> контроля качества должна быть уточнена для каждого устройства.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d) Корректирующие действия, предпринимаемые в отношении результатов, вышедших из-под контроля, должны быть документированы.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e) Действия, предпринимаемые в отношении несоответствующих требованиям результатов исследований по месту лечения, должны быть документированы.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val="en-US" w:eastAsia="en-US"/>
        </w:rPr>
        <w:t>f</w:t>
      </w:r>
      <w:r w:rsidRPr="00844544">
        <w:rPr>
          <w:rFonts w:ascii="Arial" w:eastAsiaTheme="minorHAnsi" w:hAnsi="Arial" w:cs="Arial"/>
          <w:lang w:eastAsia="en-US"/>
        </w:rPr>
        <w:t>) Результаты контроля качества должны регулярно регистрироваться для анализа менеджером по качеству или назначенным лицом.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val="en-US" w:eastAsia="en-US"/>
        </w:rPr>
        <w:t>g</w:t>
      </w:r>
      <w:r w:rsidRPr="00844544">
        <w:rPr>
          <w:rFonts w:ascii="Arial" w:eastAsiaTheme="minorHAnsi" w:hAnsi="Arial" w:cs="Arial"/>
          <w:lang w:eastAsia="en-US"/>
        </w:rPr>
        <w:t>) Контроль технологического процесса для расходных материалов и реагентов должен быть документирован и контролироваться.</w:t>
      </w:r>
    </w:p>
    <w:p w:rsidR="00844544" w:rsidRPr="00844544" w:rsidRDefault="00844544" w:rsidP="00E11ED4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 xml:space="preserve">h) Результаты исследований, выполненных пациентами в стационаре в порядке самотестирования с применением изделий для </w:t>
      </w:r>
      <w:r w:rsidRPr="00844544">
        <w:rPr>
          <w:rFonts w:ascii="Arial" w:eastAsiaTheme="minorHAnsi" w:hAnsi="Arial" w:cs="Arial"/>
          <w:i/>
          <w:lang w:eastAsia="en-US"/>
        </w:rPr>
        <w:t>РОСТ</w:t>
      </w:r>
      <w:r w:rsidRPr="00844544">
        <w:rPr>
          <w:rFonts w:ascii="Arial" w:eastAsiaTheme="minorHAnsi" w:hAnsi="Arial" w:cs="Arial"/>
          <w:lang w:eastAsia="en-US"/>
        </w:rPr>
        <w:t xml:space="preserve">, должны отслеживаться для </w:t>
      </w:r>
      <w:r w:rsidRPr="00844544">
        <w:rPr>
          <w:rFonts w:ascii="Arial" w:eastAsiaTheme="minorHAnsi" w:hAnsi="Arial" w:cs="Arial"/>
          <w:lang w:eastAsia="en-US"/>
        </w:rPr>
        <w:lastRenderedPageBreak/>
        <w:t>подтверждения их точности и сопоставимости с результатами, полученными в центральной лаборатории.</w:t>
      </w:r>
    </w:p>
    <w:p w:rsidR="00844544" w:rsidRPr="00844544" w:rsidRDefault="00844544" w:rsidP="00E11ED4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b/>
          <w:bCs/>
          <w:lang w:eastAsia="en-US"/>
        </w:rPr>
        <w:t xml:space="preserve">5.7 </w:t>
      </w:r>
      <w:proofErr w:type="spellStart"/>
      <w:r w:rsidRPr="00844544">
        <w:rPr>
          <w:rFonts w:ascii="Arial" w:eastAsiaTheme="minorHAnsi" w:hAnsi="Arial" w:cs="Arial"/>
          <w:b/>
          <w:bCs/>
          <w:lang w:eastAsia="en-US"/>
        </w:rPr>
        <w:t>Постаналитические</w:t>
      </w:r>
      <w:proofErr w:type="spellEnd"/>
      <w:r w:rsidRPr="00844544">
        <w:rPr>
          <w:rFonts w:ascii="Arial" w:eastAsiaTheme="minorHAnsi" w:hAnsi="Arial" w:cs="Arial"/>
          <w:b/>
          <w:bCs/>
          <w:lang w:eastAsia="en-US"/>
        </w:rPr>
        <w:t xml:space="preserve"> процедуры</w:t>
      </w:r>
    </w:p>
    <w:p w:rsidR="00844544" w:rsidRPr="00844544" w:rsidRDefault="00844544" w:rsidP="00E11ED4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5.7.1 Применяют ISO 15189:2012 (подраздел 5.7), а также следующие требования.</w:t>
      </w:r>
    </w:p>
    <w:p w:rsidR="00844544" w:rsidRPr="00844544" w:rsidRDefault="00844544" w:rsidP="00E11ED4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Организация должна безопасно перерабатывать и удалять все пробы, реагенты и наборы реактивов согласно местным, региональным и национальным правилам.</w:t>
      </w:r>
    </w:p>
    <w:p w:rsidR="00844544" w:rsidRPr="00844544" w:rsidRDefault="00844544" w:rsidP="00E11ED4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5.7.2 При клинической необходимости повторных исследований оригинальная проба должна сохраняться, если это возможно. В противном случае должна быть получена новая проба.</w:t>
      </w:r>
    </w:p>
    <w:p w:rsidR="00844544" w:rsidRPr="00844544" w:rsidRDefault="00844544" w:rsidP="00E11ED4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b/>
          <w:bCs/>
          <w:lang w:eastAsia="en-US"/>
        </w:rPr>
        <w:t>5.8 Сообщение результатов</w:t>
      </w:r>
    </w:p>
    <w:p w:rsidR="00844544" w:rsidRPr="00844544" w:rsidRDefault="00844544" w:rsidP="00E11ED4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5.8.1 Применяют ISO 15189:2012 (подраздел 5.8, 5.9.), а также следующие требования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 xml:space="preserve">5.8.2 Результаты </w:t>
      </w:r>
      <w:r w:rsidRPr="00844544">
        <w:rPr>
          <w:rFonts w:ascii="Arial" w:eastAsiaTheme="minorHAnsi" w:hAnsi="Arial" w:cs="Arial"/>
          <w:i/>
          <w:lang w:eastAsia="en-US"/>
        </w:rPr>
        <w:t>POCT</w:t>
      </w:r>
      <w:r w:rsidRPr="00844544">
        <w:rPr>
          <w:rFonts w:ascii="Arial" w:eastAsiaTheme="minorHAnsi" w:hAnsi="Arial" w:cs="Arial"/>
          <w:lang w:eastAsia="en-US"/>
        </w:rPr>
        <w:t xml:space="preserve"> должны быть сообщены с необходимыми деталями.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 xml:space="preserve">5.8.3 Результаты </w:t>
      </w:r>
      <w:r w:rsidRPr="00844544">
        <w:rPr>
          <w:rFonts w:ascii="Arial" w:eastAsiaTheme="minorHAnsi" w:hAnsi="Arial" w:cs="Arial"/>
          <w:i/>
          <w:lang w:eastAsia="en-US"/>
        </w:rPr>
        <w:t>POCT</w:t>
      </w:r>
      <w:r w:rsidRPr="00844544">
        <w:rPr>
          <w:rFonts w:ascii="Arial" w:eastAsiaTheme="minorHAnsi" w:hAnsi="Arial" w:cs="Arial"/>
          <w:lang w:eastAsia="en-US"/>
        </w:rPr>
        <w:t xml:space="preserve"> должны постоянно регистрироваться в медицинских историях болезни пациентов.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>Идентичность лица, выполнявшего исследование, должна быть зарегистрирована.</w:t>
      </w:r>
    </w:p>
    <w:p w:rsidR="00844544" w:rsidRPr="00844544" w:rsidRDefault="00844544" w:rsidP="00CF0939">
      <w:pPr>
        <w:spacing w:line="36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844544">
        <w:rPr>
          <w:rFonts w:ascii="Arial" w:eastAsiaTheme="minorHAnsi" w:hAnsi="Arial" w:cs="Arial"/>
          <w:lang w:eastAsia="en-US"/>
        </w:rPr>
        <w:t xml:space="preserve">5.8.4 Записи результатов </w:t>
      </w:r>
      <w:r w:rsidRPr="00844544">
        <w:rPr>
          <w:rFonts w:ascii="Arial" w:eastAsiaTheme="minorHAnsi" w:hAnsi="Arial" w:cs="Arial"/>
          <w:i/>
          <w:lang w:eastAsia="en-US"/>
        </w:rPr>
        <w:t>POCT</w:t>
      </w:r>
      <w:r w:rsidRPr="00844544">
        <w:rPr>
          <w:rFonts w:ascii="Arial" w:eastAsiaTheme="minorHAnsi" w:hAnsi="Arial" w:cs="Arial"/>
          <w:lang w:eastAsia="en-US"/>
        </w:rPr>
        <w:t xml:space="preserve"> должны отличаться от записей результатов, полученных в центральной лаборатории или ее филиалах.</w:t>
      </w:r>
    </w:p>
    <w:p w:rsidR="0054499E" w:rsidRPr="00B25F74" w:rsidRDefault="0054499E" w:rsidP="00CF0939">
      <w:pPr>
        <w:suppressAutoHyphens w:val="0"/>
        <w:spacing w:line="276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B25F74">
        <w:rPr>
          <w:rFonts w:ascii="Arial" w:eastAsiaTheme="minorHAnsi" w:hAnsi="Arial" w:cs="Arial"/>
          <w:lang w:eastAsia="en-US"/>
        </w:rPr>
        <w:br w:type="page"/>
      </w:r>
    </w:p>
    <w:p w:rsidR="00C66504" w:rsidRPr="00B25F74" w:rsidRDefault="00FB7E98" w:rsidP="00C04E3F">
      <w:pPr>
        <w:pStyle w:val="1"/>
        <w:spacing w:before="0"/>
        <w:jc w:val="center"/>
        <w:rPr>
          <w:rFonts w:ascii="Arial" w:hAnsi="Arial" w:cs="Arial"/>
          <w:color w:val="auto"/>
        </w:rPr>
      </w:pPr>
      <w:r w:rsidRPr="00B25F74">
        <w:rPr>
          <w:rFonts w:ascii="Arial" w:hAnsi="Arial" w:cs="Arial"/>
          <w:color w:val="auto"/>
        </w:rPr>
        <w:lastRenderedPageBreak/>
        <w:t>Приложение ДА</w:t>
      </w:r>
      <w:r w:rsidRPr="00B25F74">
        <w:rPr>
          <w:rFonts w:ascii="Arial" w:hAnsi="Arial" w:cs="Arial"/>
          <w:color w:val="auto"/>
        </w:rPr>
        <w:br/>
      </w:r>
      <w:r w:rsidRPr="00B25F74">
        <w:rPr>
          <w:rFonts w:ascii="Arial" w:hAnsi="Arial" w:cs="Arial"/>
          <w:b w:val="0"/>
          <w:color w:val="auto"/>
        </w:rPr>
        <w:t>(справочное)</w:t>
      </w:r>
      <w:r w:rsidRPr="00B25F74">
        <w:rPr>
          <w:rFonts w:ascii="Arial" w:hAnsi="Arial" w:cs="Arial"/>
          <w:color w:val="auto"/>
        </w:rPr>
        <w:br/>
        <w:t xml:space="preserve">Сведения о соответствии </w:t>
      </w:r>
      <w:r w:rsidRPr="00E11ED4">
        <w:rPr>
          <w:rFonts w:ascii="Arial" w:hAnsi="Arial" w:cs="Arial"/>
          <w:color w:val="auto"/>
          <w:sz w:val="24"/>
        </w:rPr>
        <w:t>ссылочных</w:t>
      </w:r>
      <w:r w:rsidRPr="00B25F74">
        <w:rPr>
          <w:rFonts w:ascii="Arial" w:hAnsi="Arial" w:cs="Arial"/>
          <w:color w:val="auto"/>
        </w:rPr>
        <w:t xml:space="preserve"> международных стандартов национальным стандартам</w:t>
      </w:r>
    </w:p>
    <w:p w:rsidR="00B35AB8" w:rsidRPr="00B25F74" w:rsidRDefault="00B35AB8">
      <w:pPr>
        <w:spacing w:line="360" w:lineRule="auto"/>
        <w:rPr>
          <w:rFonts w:ascii="Arial" w:hAnsi="Arial" w:cs="Arial"/>
          <w:spacing w:val="40"/>
        </w:rPr>
      </w:pPr>
    </w:p>
    <w:p w:rsidR="00C66504" w:rsidRPr="00B25F74" w:rsidRDefault="00FB7E98" w:rsidP="0054723E">
      <w:pPr>
        <w:spacing w:line="360" w:lineRule="auto"/>
      </w:pPr>
      <w:r w:rsidRPr="00B25F74">
        <w:rPr>
          <w:rFonts w:ascii="Arial" w:hAnsi="Arial" w:cs="Arial"/>
          <w:spacing w:val="40"/>
        </w:rPr>
        <w:t>Таблица</w:t>
      </w:r>
      <w:r w:rsidRPr="00B25F74">
        <w:rPr>
          <w:rFonts w:ascii="Arial" w:hAnsi="Arial" w:cs="Arial"/>
        </w:rPr>
        <w:t xml:space="preserve"> ДА.1</w:t>
      </w:r>
    </w:p>
    <w:tbl>
      <w:tblPr>
        <w:tblW w:w="9791" w:type="dxa"/>
        <w:jc w:val="center"/>
        <w:tblBorders>
          <w:top w:val="single" w:sz="4" w:space="0" w:color="00000A"/>
          <w:left w:val="single" w:sz="4" w:space="0" w:color="00000A"/>
          <w:bottom w:val="double" w:sz="4" w:space="0" w:color="00000A"/>
          <w:right w:val="single" w:sz="4" w:space="0" w:color="00000A"/>
          <w:insideH w:val="doub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2662"/>
        <w:gridCol w:w="1706"/>
        <w:gridCol w:w="5423"/>
      </w:tblGrid>
      <w:tr w:rsidR="00B25F74" w:rsidRPr="00D26244" w:rsidTr="00F14392">
        <w:trPr>
          <w:jc w:val="center"/>
        </w:trPr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B25F74" w:rsidRPr="00CF0939" w:rsidRDefault="00B25F74" w:rsidP="00E644A3">
            <w:pPr>
              <w:jc w:val="center"/>
              <w:rPr>
                <w:rFonts w:ascii="Arial" w:hAnsi="Arial" w:cs="Arial"/>
                <w:sz w:val="22"/>
              </w:rPr>
            </w:pPr>
            <w:r w:rsidRPr="00CF0939">
              <w:rPr>
                <w:rFonts w:ascii="Arial" w:hAnsi="Arial" w:cs="Arial"/>
                <w:sz w:val="22"/>
              </w:rPr>
              <w:t>Обозначение ссылочного международного стандарта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F74" w:rsidRPr="00CF0939" w:rsidRDefault="00B25F74" w:rsidP="00E644A3">
            <w:pPr>
              <w:jc w:val="center"/>
              <w:rPr>
                <w:rFonts w:ascii="Arial" w:hAnsi="Arial" w:cs="Arial"/>
                <w:sz w:val="22"/>
              </w:rPr>
            </w:pPr>
            <w:r w:rsidRPr="00CF0939">
              <w:rPr>
                <w:rFonts w:ascii="Arial" w:hAnsi="Arial" w:cs="Arial"/>
                <w:sz w:val="22"/>
              </w:rPr>
              <w:t>Степень соответствия</w:t>
            </w:r>
          </w:p>
        </w:tc>
        <w:tc>
          <w:tcPr>
            <w:tcW w:w="5423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F74" w:rsidRPr="00CF0939" w:rsidRDefault="00B25F74" w:rsidP="00E644A3">
            <w:pPr>
              <w:jc w:val="center"/>
              <w:rPr>
                <w:rFonts w:ascii="Arial" w:hAnsi="Arial" w:cs="Arial"/>
                <w:sz w:val="22"/>
              </w:rPr>
            </w:pPr>
            <w:r w:rsidRPr="00CF0939">
              <w:rPr>
                <w:rFonts w:ascii="Arial" w:hAnsi="Arial" w:cs="Arial"/>
                <w:sz w:val="22"/>
              </w:rPr>
              <w:t>Обозначение и наименование соответствующего национального стандарта</w:t>
            </w:r>
          </w:p>
        </w:tc>
      </w:tr>
      <w:tr w:rsidR="00B25F74" w:rsidRPr="00D26244" w:rsidTr="00F14392">
        <w:trPr>
          <w:jc w:val="center"/>
        </w:trPr>
        <w:tc>
          <w:tcPr>
            <w:tcW w:w="266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F74" w:rsidRPr="00CF0939" w:rsidRDefault="00D26244" w:rsidP="0054723E">
            <w:pPr>
              <w:spacing w:line="360" w:lineRule="auto"/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CF0939">
              <w:rPr>
                <w:rFonts w:ascii="Arial" w:hAnsi="Arial" w:cs="Arial"/>
                <w:sz w:val="22"/>
                <w:lang w:val="en-US"/>
              </w:rPr>
              <w:t>ISO 15189:2012</w:t>
            </w:r>
          </w:p>
          <w:p w:rsidR="00B25F74" w:rsidRPr="00CF0939" w:rsidRDefault="00B25F74" w:rsidP="0054723E">
            <w:pPr>
              <w:spacing w:line="360" w:lineRule="auto"/>
              <w:ind w:firstLine="720"/>
              <w:jc w:val="both"/>
              <w:rPr>
                <w:rFonts w:ascii="Arial" w:hAnsi="Arial" w:cs="Arial"/>
                <w:sz w:val="22"/>
                <w:lang w:val="en-US"/>
              </w:rPr>
            </w:pPr>
          </w:p>
          <w:p w:rsidR="00B25F74" w:rsidRPr="00CF0939" w:rsidRDefault="00B25F74" w:rsidP="0054723E">
            <w:pPr>
              <w:spacing w:line="360" w:lineRule="auto"/>
              <w:ind w:firstLine="720"/>
              <w:jc w:val="both"/>
              <w:rPr>
                <w:rFonts w:ascii="Arial" w:hAnsi="Arial" w:cs="Arial"/>
                <w:sz w:val="22"/>
                <w:lang w:val="en-US"/>
              </w:rPr>
            </w:pPr>
          </w:p>
          <w:p w:rsidR="00B25F74" w:rsidRPr="00CF0939" w:rsidRDefault="00D26244" w:rsidP="0054723E">
            <w:pPr>
              <w:spacing w:line="360" w:lineRule="auto"/>
              <w:jc w:val="both"/>
              <w:rPr>
                <w:rFonts w:ascii="Arial" w:eastAsiaTheme="minorHAnsi" w:hAnsi="Arial" w:cs="Arial"/>
                <w:sz w:val="22"/>
                <w:lang w:val="en-US" w:eastAsia="en-US"/>
              </w:rPr>
            </w:pPr>
            <w:r w:rsidRPr="00CF0939">
              <w:rPr>
                <w:rFonts w:ascii="Arial" w:eastAsiaTheme="minorHAnsi" w:hAnsi="Arial" w:cs="Arial"/>
                <w:sz w:val="22"/>
                <w:lang w:val="en-US" w:eastAsia="en-US" w:bidi="en-US"/>
              </w:rPr>
              <w:t>ISO</w:t>
            </w:r>
            <w:r w:rsidRPr="00CF0939">
              <w:rPr>
                <w:rFonts w:ascii="Arial" w:eastAsiaTheme="minorHAnsi" w:hAnsi="Arial" w:cs="Arial"/>
                <w:sz w:val="22"/>
                <w:lang w:val="en-US" w:eastAsia="en-US"/>
              </w:rPr>
              <w:t>/</w:t>
            </w:r>
            <w:r w:rsidRPr="00CF0939">
              <w:rPr>
                <w:rFonts w:ascii="Arial" w:eastAsiaTheme="minorHAnsi" w:hAnsi="Arial" w:cs="Arial"/>
                <w:sz w:val="22"/>
                <w:lang w:val="en-US" w:eastAsia="en-US" w:bidi="en-US"/>
              </w:rPr>
              <w:t>IEC</w:t>
            </w:r>
            <w:r w:rsidRPr="00CF0939">
              <w:rPr>
                <w:rFonts w:ascii="Arial" w:eastAsiaTheme="minorHAnsi" w:hAnsi="Arial" w:cs="Arial"/>
                <w:sz w:val="22"/>
                <w:lang w:val="en-US" w:eastAsia="en-US"/>
              </w:rPr>
              <w:t xml:space="preserve"> 17</w:t>
            </w:r>
            <w:r w:rsidR="00844544" w:rsidRPr="00CF0939">
              <w:rPr>
                <w:rFonts w:ascii="Arial" w:eastAsiaTheme="minorHAnsi" w:hAnsi="Arial" w:cs="Arial"/>
                <w:sz w:val="22"/>
                <w:lang w:val="en-US" w:eastAsia="en-US"/>
              </w:rPr>
              <w:t>043</w:t>
            </w:r>
            <w:r w:rsidRPr="00CF0939">
              <w:rPr>
                <w:rFonts w:ascii="Arial" w:eastAsiaTheme="minorHAnsi" w:hAnsi="Arial" w:cs="Arial"/>
                <w:sz w:val="22"/>
                <w:lang w:val="en-US" w:eastAsia="en-US"/>
              </w:rPr>
              <w:t>:201</w:t>
            </w:r>
            <w:r w:rsidR="00844544" w:rsidRPr="00CF0939">
              <w:rPr>
                <w:rFonts w:ascii="Arial" w:eastAsiaTheme="minorHAnsi" w:hAnsi="Arial" w:cs="Arial"/>
                <w:sz w:val="22"/>
                <w:lang w:val="en-US" w:eastAsia="en-US"/>
              </w:rPr>
              <w:t>3</w:t>
            </w:r>
          </w:p>
          <w:p w:rsidR="0054723E" w:rsidRPr="00CF0939" w:rsidRDefault="0054723E" w:rsidP="0054723E">
            <w:pPr>
              <w:spacing w:line="360" w:lineRule="auto"/>
              <w:jc w:val="center"/>
              <w:rPr>
                <w:rFonts w:ascii="Arial" w:eastAsiaTheme="minorHAnsi" w:hAnsi="Arial" w:cs="Arial"/>
                <w:sz w:val="22"/>
                <w:lang w:val="en-US" w:eastAsia="en-US"/>
              </w:rPr>
            </w:pPr>
          </w:p>
          <w:p w:rsidR="0054723E" w:rsidRPr="00CF0939" w:rsidRDefault="0054723E" w:rsidP="0054723E">
            <w:pPr>
              <w:spacing w:line="360" w:lineRule="auto"/>
              <w:jc w:val="center"/>
              <w:rPr>
                <w:rFonts w:ascii="Arial" w:eastAsiaTheme="minorHAnsi" w:hAnsi="Arial" w:cs="Arial"/>
                <w:sz w:val="22"/>
                <w:lang w:val="en-US" w:eastAsia="en-US"/>
              </w:rPr>
            </w:pPr>
          </w:p>
          <w:p w:rsidR="0054723E" w:rsidRPr="00CF0939" w:rsidRDefault="0054723E" w:rsidP="0054723E">
            <w:pPr>
              <w:spacing w:line="360" w:lineRule="auto"/>
              <w:jc w:val="center"/>
              <w:rPr>
                <w:rFonts w:ascii="Arial" w:eastAsiaTheme="minorHAnsi" w:hAnsi="Arial" w:cs="Arial"/>
                <w:sz w:val="22"/>
                <w:lang w:val="en-US" w:eastAsia="en-US"/>
              </w:rPr>
            </w:pPr>
            <w:r w:rsidRPr="00CF0939">
              <w:rPr>
                <w:rFonts w:ascii="Arial" w:eastAsiaTheme="minorHAnsi" w:hAnsi="Arial" w:cs="Arial"/>
                <w:sz w:val="22"/>
                <w:lang w:val="en-US" w:eastAsia="en-US"/>
              </w:rPr>
              <w:t>ISO 18113-4</w:t>
            </w:r>
          </w:p>
          <w:p w:rsidR="0054723E" w:rsidRPr="00CF0939" w:rsidRDefault="0054723E" w:rsidP="0054723E">
            <w:pPr>
              <w:spacing w:line="360" w:lineRule="auto"/>
              <w:jc w:val="center"/>
              <w:rPr>
                <w:rFonts w:ascii="Arial" w:eastAsiaTheme="minorHAnsi" w:hAnsi="Arial" w:cs="Arial"/>
                <w:sz w:val="22"/>
                <w:lang w:val="en-US" w:eastAsia="en-US"/>
              </w:rPr>
            </w:pPr>
          </w:p>
          <w:p w:rsidR="0054723E" w:rsidRPr="00CF0939" w:rsidRDefault="0054723E" w:rsidP="0054723E">
            <w:pPr>
              <w:spacing w:line="360" w:lineRule="auto"/>
              <w:jc w:val="center"/>
              <w:rPr>
                <w:rFonts w:ascii="Arial" w:eastAsiaTheme="minorHAnsi" w:hAnsi="Arial" w:cs="Arial"/>
                <w:sz w:val="22"/>
                <w:lang w:val="en-US" w:eastAsia="en-US"/>
              </w:rPr>
            </w:pPr>
          </w:p>
          <w:p w:rsidR="0054723E" w:rsidRPr="00CF0939" w:rsidRDefault="0054723E" w:rsidP="0054723E">
            <w:pPr>
              <w:spacing w:line="360" w:lineRule="auto"/>
              <w:jc w:val="center"/>
              <w:rPr>
                <w:rFonts w:ascii="Arial" w:eastAsiaTheme="minorHAnsi" w:hAnsi="Arial" w:cs="Arial"/>
                <w:sz w:val="22"/>
                <w:lang w:val="en-US" w:eastAsia="en-US"/>
              </w:rPr>
            </w:pPr>
          </w:p>
          <w:p w:rsidR="0054723E" w:rsidRPr="00CF0939" w:rsidRDefault="0054723E" w:rsidP="0054723E">
            <w:pPr>
              <w:spacing w:line="360" w:lineRule="auto"/>
              <w:jc w:val="center"/>
              <w:rPr>
                <w:rFonts w:ascii="Arial" w:eastAsiaTheme="minorHAnsi" w:hAnsi="Arial" w:cs="Arial"/>
                <w:sz w:val="22"/>
                <w:lang w:val="en-US" w:eastAsia="en-US"/>
              </w:rPr>
            </w:pPr>
            <w:r w:rsidRPr="00CF0939">
              <w:rPr>
                <w:rFonts w:ascii="Arial" w:eastAsiaTheme="minorHAnsi" w:hAnsi="Arial" w:cs="Arial"/>
                <w:sz w:val="22"/>
                <w:lang w:val="en-US" w:eastAsia="en-US"/>
              </w:rPr>
              <w:t>ISO 18113-5</w:t>
            </w:r>
          </w:p>
          <w:p w:rsidR="0054723E" w:rsidRPr="00CF0939" w:rsidRDefault="0054723E" w:rsidP="0054723E">
            <w:pPr>
              <w:spacing w:line="360" w:lineRule="auto"/>
              <w:jc w:val="center"/>
              <w:rPr>
                <w:rFonts w:ascii="Arial" w:eastAsiaTheme="minorHAnsi" w:hAnsi="Arial" w:cs="Arial"/>
                <w:sz w:val="22"/>
                <w:lang w:val="en-US" w:eastAsia="en-US"/>
              </w:rPr>
            </w:pPr>
          </w:p>
          <w:p w:rsidR="0054723E" w:rsidRPr="00CF0939" w:rsidRDefault="0054723E" w:rsidP="0054723E">
            <w:pPr>
              <w:spacing w:line="360" w:lineRule="auto"/>
              <w:jc w:val="center"/>
              <w:rPr>
                <w:rFonts w:ascii="Arial" w:eastAsiaTheme="minorHAnsi" w:hAnsi="Arial" w:cs="Arial"/>
                <w:sz w:val="22"/>
                <w:lang w:val="en-US" w:eastAsia="en-US"/>
              </w:rPr>
            </w:pPr>
          </w:p>
          <w:p w:rsidR="0054723E" w:rsidRPr="00CF0939" w:rsidRDefault="0054723E" w:rsidP="0054723E">
            <w:pPr>
              <w:spacing w:line="360" w:lineRule="auto"/>
              <w:jc w:val="center"/>
              <w:rPr>
                <w:rFonts w:ascii="Arial" w:eastAsiaTheme="minorHAnsi" w:hAnsi="Arial" w:cs="Arial"/>
                <w:sz w:val="22"/>
                <w:lang w:val="en-US" w:eastAsia="en-US"/>
              </w:rPr>
            </w:pPr>
          </w:p>
          <w:p w:rsidR="0054723E" w:rsidRPr="00CF0939" w:rsidRDefault="0054723E" w:rsidP="0054723E">
            <w:pPr>
              <w:spacing w:line="360" w:lineRule="auto"/>
              <w:jc w:val="center"/>
              <w:rPr>
                <w:rFonts w:ascii="Arial" w:eastAsiaTheme="minorHAnsi" w:hAnsi="Arial" w:cs="Arial"/>
                <w:sz w:val="22"/>
                <w:lang w:val="en-US" w:eastAsia="en-US"/>
              </w:rPr>
            </w:pPr>
            <w:r w:rsidRPr="00CF0939">
              <w:rPr>
                <w:rFonts w:ascii="Arial" w:eastAsiaTheme="minorHAnsi" w:hAnsi="Arial" w:cs="Arial"/>
                <w:sz w:val="22"/>
                <w:lang w:val="en-US" w:eastAsia="en-US"/>
              </w:rPr>
              <w:t>EN 13532:2002</w:t>
            </w:r>
          </w:p>
          <w:p w:rsidR="0054723E" w:rsidRPr="00CF0939" w:rsidRDefault="0054723E" w:rsidP="0054723E">
            <w:pPr>
              <w:spacing w:line="360" w:lineRule="auto"/>
              <w:jc w:val="center"/>
              <w:rPr>
                <w:rFonts w:ascii="Arial" w:eastAsiaTheme="minorHAnsi" w:hAnsi="Arial" w:cs="Arial"/>
                <w:sz w:val="22"/>
                <w:lang w:eastAsia="en-US"/>
              </w:rPr>
            </w:pPr>
          </w:p>
          <w:p w:rsidR="0054723E" w:rsidRPr="00CF0939" w:rsidRDefault="0054723E" w:rsidP="0054723E">
            <w:pPr>
              <w:spacing w:line="360" w:lineRule="auto"/>
              <w:jc w:val="both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F74" w:rsidRPr="00CF0939" w:rsidRDefault="00B25F74" w:rsidP="0054723E">
            <w:pPr>
              <w:spacing w:line="360" w:lineRule="auto"/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CF0939">
              <w:rPr>
                <w:rFonts w:ascii="Arial" w:hAnsi="Arial" w:cs="Arial"/>
                <w:sz w:val="22"/>
                <w:lang w:val="en-US"/>
              </w:rPr>
              <w:t>IDT</w:t>
            </w:r>
          </w:p>
          <w:p w:rsidR="00B25F74" w:rsidRPr="00CF0939" w:rsidRDefault="00B25F74" w:rsidP="0054723E">
            <w:pPr>
              <w:spacing w:line="360" w:lineRule="auto"/>
              <w:ind w:firstLine="720"/>
              <w:jc w:val="center"/>
              <w:rPr>
                <w:rFonts w:ascii="Arial" w:hAnsi="Arial" w:cs="Arial"/>
                <w:sz w:val="22"/>
                <w:lang w:val="en-US"/>
              </w:rPr>
            </w:pPr>
          </w:p>
          <w:p w:rsidR="00B25F74" w:rsidRPr="00CF0939" w:rsidRDefault="00B25F74" w:rsidP="0054723E">
            <w:pPr>
              <w:spacing w:line="360" w:lineRule="auto"/>
              <w:ind w:firstLine="720"/>
              <w:jc w:val="center"/>
              <w:rPr>
                <w:rFonts w:ascii="Arial" w:hAnsi="Arial" w:cs="Arial"/>
                <w:sz w:val="22"/>
                <w:lang w:val="en-US"/>
              </w:rPr>
            </w:pPr>
          </w:p>
          <w:p w:rsidR="00B25F74" w:rsidRPr="00CF0939" w:rsidRDefault="00B25F74" w:rsidP="0054723E">
            <w:pPr>
              <w:spacing w:line="360" w:lineRule="auto"/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CF0939">
              <w:rPr>
                <w:rFonts w:ascii="Arial" w:hAnsi="Arial" w:cs="Arial"/>
                <w:sz w:val="22"/>
                <w:lang w:val="en-US"/>
              </w:rPr>
              <w:t>IDT</w:t>
            </w:r>
          </w:p>
          <w:p w:rsidR="00B25F74" w:rsidRPr="00CF0939" w:rsidRDefault="00B25F74" w:rsidP="0054723E">
            <w:pPr>
              <w:spacing w:line="360" w:lineRule="auto"/>
              <w:ind w:firstLine="720"/>
              <w:jc w:val="center"/>
              <w:rPr>
                <w:rFonts w:ascii="Arial" w:hAnsi="Arial" w:cs="Arial"/>
                <w:sz w:val="22"/>
                <w:lang w:val="en-US"/>
              </w:rPr>
            </w:pPr>
          </w:p>
          <w:p w:rsidR="00B25F74" w:rsidRPr="00CF0939" w:rsidRDefault="00B25F74" w:rsidP="0054723E">
            <w:pPr>
              <w:spacing w:line="360" w:lineRule="auto"/>
              <w:ind w:firstLine="720"/>
              <w:jc w:val="center"/>
              <w:rPr>
                <w:rFonts w:ascii="Arial" w:hAnsi="Arial" w:cs="Arial"/>
                <w:sz w:val="22"/>
                <w:lang w:val="en-US"/>
              </w:rPr>
            </w:pPr>
          </w:p>
          <w:p w:rsidR="0054723E" w:rsidRPr="00CF0939" w:rsidRDefault="0054723E" w:rsidP="0054723E">
            <w:pPr>
              <w:spacing w:line="360" w:lineRule="auto"/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CF0939">
              <w:rPr>
                <w:rFonts w:ascii="Arial" w:hAnsi="Arial" w:cs="Arial"/>
                <w:sz w:val="22"/>
                <w:lang w:val="en-US"/>
              </w:rPr>
              <w:t>IDT</w:t>
            </w:r>
          </w:p>
          <w:p w:rsidR="0054723E" w:rsidRPr="00CF0939" w:rsidRDefault="0054723E" w:rsidP="0054723E">
            <w:pPr>
              <w:spacing w:line="360" w:lineRule="auto"/>
              <w:ind w:firstLine="720"/>
              <w:jc w:val="center"/>
              <w:rPr>
                <w:rFonts w:ascii="Arial" w:hAnsi="Arial" w:cs="Arial"/>
                <w:sz w:val="22"/>
                <w:lang w:val="en-US"/>
              </w:rPr>
            </w:pPr>
          </w:p>
          <w:p w:rsidR="0054723E" w:rsidRPr="00CF0939" w:rsidRDefault="0054723E" w:rsidP="0054723E">
            <w:pPr>
              <w:spacing w:line="360" w:lineRule="auto"/>
              <w:ind w:firstLine="720"/>
              <w:jc w:val="center"/>
              <w:rPr>
                <w:rFonts w:ascii="Arial" w:hAnsi="Arial" w:cs="Arial"/>
                <w:sz w:val="22"/>
                <w:lang w:val="en-US"/>
              </w:rPr>
            </w:pPr>
          </w:p>
          <w:p w:rsidR="0054723E" w:rsidRPr="00CF0939" w:rsidRDefault="0054723E" w:rsidP="0054723E">
            <w:pPr>
              <w:spacing w:line="360" w:lineRule="auto"/>
              <w:ind w:firstLine="720"/>
              <w:jc w:val="center"/>
              <w:rPr>
                <w:rFonts w:ascii="Arial" w:hAnsi="Arial" w:cs="Arial"/>
                <w:sz w:val="22"/>
                <w:lang w:val="en-US"/>
              </w:rPr>
            </w:pPr>
          </w:p>
          <w:p w:rsidR="0054723E" w:rsidRPr="00CF0939" w:rsidRDefault="0054723E" w:rsidP="0054723E">
            <w:pPr>
              <w:spacing w:line="360" w:lineRule="auto"/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CF0939">
              <w:rPr>
                <w:rFonts w:ascii="Arial" w:hAnsi="Arial" w:cs="Arial"/>
                <w:sz w:val="22"/>
                <w:lang w:val="en-US"/>
              </w:rPr>
              <w:t>IDT</w:t>
            </w:r>
          </w:p>
          <w:p w:rsidR="0054723E" w:rsidRPr="00CF0939" w:rsidRDefault="0054723E" w:rsidP="0054723E">
            <w:pPr>
              <w:spacing w:line="360" w:lineRule="auto"/>
              <w:ind w:firstLine="720"/>
              <w:jc w:val="center"/>
              <w:rPr>
                <w:rFonts w:ascii="Arial" w:hAnsi="Arial" w:cs="Arial"/>
                <w:sz w:val="22"/>
                <w:lang w:val="en-US"/>
              </w:rPr>
            </w:pPr>
          </w:p>
          <w:p w:rsidR="0054723E" w:rsidRPr="00CF0939" w:rsidRDefault="0054723E" w:rsidP="0054723E">
            <w:pPr>
              <w:spacing w:line="360" w:lineRule="auto"/>
              <w:ind w:firstLine="720"/>
              <w:jc w:val="center"/>
              <w:rPr>
                <w:rFonts w:ascii="Arial" w:hAnsi="Arial" w:cs="Arial"/>
                <w:sz w:val="22"/>
                <w:lang w:val="en-US"/>
              </w:rPr>
            </w:pPr>
          </w:p>
          <w:p w:rsidR="0054723E" w:rsidRPr="00CF0939" w:rsidRDefault="0054723E" w:rsidP="0054723E">
            <w:pPr>
              <w:spacing w:line="360" w:lineRule="auto"/>
              <w:ind w:firstLine="720"/>
              <w:jc w:val="center"/>
              <w:rPr>
                <w:rFonts w:ascii="Arial" w:hAnsi="Arial" w:cs="Arial"/>
                <w:sz w:val="22"/>
                <w:lang w:val="en-US"/>
              </w:rPr>
            </w:pPr>
          </w:p>
          <w:p w:rsidR="0054723E" w:rsidRPr="00CF0939" w:rsidRDefault="0054723E" w:rsidP="0054723E">
            <w:pPr>
              <w:spacing w:line="360" w:lineRule="auto"/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CF0939">
              <w:rPr>
                <w:rFonts w:ascii="Arial" w:hAnsi="Arial" w:cs="Arial"/>
                <w:sz w:val="22"/>
                <w:lang w:val="en-US"/>
              </w:rPr>
              <w:t>IDT</w:t>
            </w:r>
          </w:p>
          <w:p w:rsidR="00B25F74" w:rsidRPr="00CF0939" w:rsidRDefault="00B25F74" w:rsidP="0054723E">
            <w:pPr>
              <w:spacing w:line="360" w:lineRule="auto"/>
              <w:ind w:firstLine="720"/>
              <w:jc w:val="center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C3258" w:rsidRPr="00CF0939" w:rsidRDefault="00BC3258" w:rsidP="0054723E">
            <w:pPr>
              <w:jc w:val="both"/>
              <w:rPr>
                <w:rFonts w:ascii="Arial" w:hAnsi="Arial" w:cs="Arial"/>
                <w:sz w:val="22"/>
              </w:rPr>
            </w:pPr>
            <w:r w:rsidRPr="00CF0939">
              <w:rPr>
                <w:rFonts w:ascii="Arial" w:hAnsi="Arial" w:cs="Arial"/>
                <w:sz w:val="22"/>
              </w:rPr>
              <w:t>ГОСТ Р ИСО 15189-2015 Лаборатории медицинские. Частные требования к качеству и компетентности</w:t>
            </w:r>
          </w:p>
          <w:p w:rsidR="0054723E" w:rsidRPr="00CF0939" w:rsidRDefault="0054723E" w:rsidP="0054723E">
            <w:p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</w:p>
          <w:p w:rsidR="00B25F74" w:rsidRPr="00CF0939" w:rsidRDefault="00844544" w:rsidP="0054723E">
            <w:pPr>
              <w:jc w:val="both"/>
              <w:rPr>
                <w:rFonts w:ascii="Arial" w:hAnsi="Arial" w:cs="Arial"/>
                <w:sz w:val="22"/>
              </w:rPr>
            </w:pPr>
            <w:r w:rsidRPr="00CF0939">
              <w:rPr>
                <w:rFonts w:ascii="Arial" w:hAnsi="Arial" w:cs="Arial"/>
                <w:sz w:val="22"/>
              </w:rPr>
              <w:t xml:space="preserve">ГОСТ ISO/IEC 17043-2013 Оценка соответствия. Основные требования к проведению проверки квалификации </w:t>
            </w:r>
          </w:p>
          <w:p w:rsidR="0054723E" w:rsidRPr="00CF0939" w:rsidRDefault="0054723E" w:rsidP="0054723E">
            <w:p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</w:p>
          <w:p w:rsidR="0054723E" w:rsidRPr="00CF0939" w:rsidRDefault="0054723E" w:rsidP="0054723E">
            <w:pPr>
              <w:jc w:val="both"/>
              <w:rPr>
                <w:rFonts w:ascii="Arial" w:hAnsi="Arial" w:cs="Arial"/>
                <w:sz w:val="22"/>
              </w:rPr>
            </w:pPr>
            <w:r w:rsidRPr="00CF0939">
              <w:rPr>
                <w:rFonts w:ascii="Arial" w:hAnsi="Arial" w:cs="Arial"/>
                <w:sz w:val="22"/>
              </w:rPr>
              <w:t xml:space="preserve">ГОСТ Р ИСО 18113-4-2015 Медицинские изделия для диагностики </w:t>
            </w:r>
            <w:proofErr w:type="spellStart"/>
            <w:r w:rsidRPr="00CF0939">
              <w:rPr>
                <w:rFonts w:ascii="Arial" w:hAnsi="Arial" w:cs="Arial"/>
                <w:i/>
                <w:sz w:val="22"/>
              </w:rPr>
              <w:t>in</w:t>
            </w:r>
            <w:proofErr w:type="spellEnd"/>
            <w:r w:rsidRPr="00CF0939">
              <w:rPr>
                <w:rFonts w:ascii="Arial" w:hAnsi="Arial" w:cs="Arial"/>
                <w:i/>
                <w:sz w:val="22"/>
              </w:rPr>
              <w:t xml:space="preserve"> </w:t>
            </w:r>
            <w:proofErr w:type="spellStart"/>
            <w:r w:rsidRPr="00CF0939">
              <w:rPr>
                <w:rFonts w:ascii="Arial" w:hAnsi="Arial" w:cs="Arial"/>
                <w:i/>
                <w:sz w:val="22"/>
              </w:rPr>
              <w:t>vitro</w:t>
            </w:r>
            <w:proofErr w:type="spellEnd"/>
            <w:r w:rsidRPr="00CF0939">
              <w:rPr>
                <w:rFonts w:ascii="Arial" w:hAnsi="Arial" w:cs="Arial"/>
                <w:sz w:val="22"/>
              </w:rPr>
              <w:t xml:space="preserve">. Информация, предоставляемая изготовителем (маркировка). Часть 4. Реагенты для диагностики </w:t>
            </w:r>
            <w:proofErr w:type="spellStart"/>
            <w:r w:rsidRPr="00CF0939">
              <w:rPr>
                <w:rFonts w:ascii="Arial" w:hAnsi="Arial" w:cs="Arial"/>
                <w:i/>
                <w:sz w:val="22"/>
              </w:rPr>
              <w:t>in</w:t>
            </w:r>
            <w:proofErr w:type="spellEnd"/>
            <w:r w:rsidRPr="00CF0939">
              <w:rPr>
                <w:rFonts w:ascii="Arial" w:hAnsi="Arial" w:cs="Arial"/>
                <w:i/>
                <w:sz w:val="22"/>
              </w:rPr>
              <w:t xml:space="preserve"> </w:t>
            </w:r>
            <w:proofErr w:type="spellStart"/>
            <w:r w:rsidRPr="00CF0939">
              <w:rPr>
                <w:rFonts w:ascii="Arial" w:hAnsi="Arial" w:cs="Arial"/>
                <w:i/>
                <w:sz w:val="22"/>
              </w:rPr>
              <w:t>vitro</w:t>
            </w:r>
            <w:proofErr w:type="spellEnd"/>
            <w:r w:rsidRPr="00CF0939">
              <w:rPr>
                <w:rFonts w:ascii="Arial" w:hAnsi="Arial" w:cs="Arial"/>
                <w:sz w:val="22"/>
              </w:rPr>
              <w:t xml:space="preserve"> для самотестирования</w:t>
            </w:r>
          </w:p>
          <w:p w:rsidR="0054723E" w:rsidRPr="00CF0939" w:rsidRDefault="0054723E" w:rsidP="0054723E">
            <w:pPr>
              <w:jc w:val="both"/>
              <w:rPr>
                <w:rFonts w:ascii="Arial" w:hAnsi="Arial" w:cs="Arial"/>
                <w:sz w:val="22"/>
              </w:rPr>
            </w:pPr>
          </w:p>
          <w:p w:rsidR="0054723E" w:rsidRPr="00CF0939" w:rsidRDefault="0054723E" w:rsidP="0054723E">
            <w:pPr>
              <w:jc w:val="both"/>
              <w:rPr>
                <w:rFonts w:ascii="Arial" w:hAnsi="Arial" w:cs="Arial"/>
                <w:sz w:val="22"/>
              </w:rPr>
            </w:pPr>
            <w:r w:rsidRPr="00CF0939">
              <w:rPr>
                <w:rFonts w:ascii="Arial" w:hAnsi="Arial" w:cs="Arial"/>
                <w:sz w:val="22"/>
              </w:rPr>
              <w:t xml:space="preserve">ГОСТ Р ИСО 18113-5-2015 Медицинские изделия для диагностики </w:t>
            </w:r>
            <w:proofErr w:type="spellStart"/>
            <w:r w:rsidRPr="00CF0939">
              <w:rPr>
                <w:rFonts w:ascii="Arial" w:hAnsi="Arial" w:cs="Arial"/>
                <w:i/>
                <w:sz w:val="22"/>
              </w:rPr>
              <w:t>in</w:t>
            </w:r>
            <w:proofErr w:type="spellEnd"/>
            <w:r w:rsidRPr="00CF0939">
              <w:rPr>
                <w:rFonts w:ascii="Arial" w:hAnsi="Arial" w:cs="Arial"/>
                <w:i/>
                <w:sz w:val="22"/>
              </w:rPr>
              <w:t xml:space="preserve"> </w:t>
            </w:r>
            <w:proofErr w:type="spellStart"/>
            <w:r w:rsidRPr="00CF0939">
              <w:rPr>
                <w:rFonts w:ascii="Arial" w:hAnsi="Arial" w:cs="Arial"/>
                <w:i/>
                <w:sz w:val="22"/>
              </w:rPr>
              <w:t>vitro</w:t>
            </w:r>
            <w:proofErr w:type="spellEnd"/>
            <w:r w:rsidRPr="00CF0939">
              <w:rPr>
                <w:rFonts w:ascii="Arial" w:hAnsi="Arial" w:cs="Arial"/>
                <w:sz w:val="22"/>
              </w:rPr>
              <w:t xml:space="preserve">. Информация, предоставляемая изготовителем (маркировка). Часть 5. Инструменты для диагностики </w:t>
            </w:r>
            <w:proofErr w:type="spellStart"/>
            <w:r w:rsidRPr="00CF0939">
              <w:rPr>
                <w:rFonts w:ascii="Arial" w:hAnsi="Arial" w:cs="Arial"/>
                <w:i/>
                <w:sz w:val="22"/>
              </w:rPr>
              <w:t>in</w:t>
            </w:r>
            <w:proofErr w:type="spellEnd"/>
            <w:r w:rsidRPr="00CF0939">
              <w:rPr>
                <w:rFonts w:ascii="Arial" w:hAnsi="Arial" w:cs="Arial"/>
                <w:i/>
                <w:sz w:val="22"/>
              </w:rPr>
              <w:t xml:space="preserve"> </w:t>
            </w:r>
            <w:proofErr w:type="spellStart"/>
            <w:r w:rsidRPr="00CF0939">
              <w:rPr>
                <w:rFonts w:ascii="Arial" w:hAnsi="Arial" w:cs="Arial"/>
                <w:i/>
                <w:sz w:val="22"/>
              </w:rPr>
              <w:t>vitro</w:t>
            </w:r>
            <w:proofErr w:type="spellEnd"/>
            <w:r w:rsidRPr="00CF0939">
              <w:rPr>
                <w:rFonts w:ascii="Arial" w:hAnsi="Arial" w:cs="Arial"/>
                <w:sz w:val="22"/>
              </w:rPr>
              <w:t xml:space="preserve"> для самотестирования</w:t>
            </w:r>
          </w:p>
          <w:p w:rsidR="0054723E" w:rsidRPr="00CF0939" w:rsidRDefault="0054723E" w:rsidP="0054723E">
            <w:pPr>
              <w:jc w:val="both"/>
              <w:rPr>
                <w:rFonts w:ascii="Arial" w:hAnsi="Arial" w:cs="Arial"/>
                <w:sz w:val="22"/>
              </w:rPr>
            </w:pPr>
          </w:p>
          <w:p w:rsidR="0054723E" w:rsidRPr="00CF0939" w:rsidRDefault="0054723E" w:rsidP="0054723E">
            <w:pPr>
              <w:jc w:val="both"/>
              <w:rPr>
                <w:rFonts w:ascii="Arial" w:hAnsi="Arial" w:cs="Arial"/>
                <w:sz w:val="22"/>
              </w:rPr>
            </w:pPr>
            <w:r w:rsidRPr="00CF0939">
              <w:rPr>
                <w:rFonts w:ascii="Arial" w:hAnsi="Arial" w:cs="Arial"/>
                <w:sz w:val="22"/>
              </w:rPr>
              <w:t xml:space="preserve">ГОСТ Р ЕН 13532-2010 Общие требования к медицинским изделиям для диагностики </w:t>
            </w:r>
            <w:proofErr w:type="spellStart"/>
            <w:r w:rsidRPr="00CF0939">
              <w:rPr>
                <w:rFonts w:ascii="Arial" w:hAnsi="Arial" w:cs="Arial"/>
                <w:i/>
                <w:sz w:val="22"/>
              </w:rPr>
              <w:t>in</w:t>
            </w:r>
            <w:proofErr w:type="spellEnd"/>
            <w:r w:rsidRPr="00CF0939">
              <w:rPr>
                <w:rFonts w:ascii="Arial" w:hAnsi="Arial" w:cs="Arial"/>
                <w:i/>
                <w:sz w:val="22"/>
              </w:rPr>
              <w:t xml:space="preserve"> </w:t>
            </w:r>
            <w:proofErr w:type="spellStart"/>
            <w:r w:rsidRPr="00CF0939">
              <w:rPr>
                <w:rFonts w:ascii="Arial" w:hAnsi="Arial" w:cs="Arial"/>
                <w:i/>
                <w:sz w:val="22"/>
              </w:rPr>
              <w:t>vitro</w:t>
            </w:r>
            <w:proofErr w:type="spellEnd"/>
            <w:r w:rsidRPr="00CF0939">
              <w:rPr>
                <w:rFonts w:ascii="Arial" w:hAnsi="Arial" w:cs="Arial"/>
                <w:sz w:val="22"/>
              </w:rPr>
              <w:t xml:space="preserve"> для самотестирования</w:t>
            </w:r>
          </w:p>
        </w:tc>
      </w:tr>
      <w:tr w:rsidR="00B25F74" w:rsidRPr="00D26244" w:rsidTr="00F14392">
        <w:trPr>
          <w:jc w:val="center"/>
        </w:trPr>
        <w:tc>
          <w:tcPr>
            <w:tcW w:w="9791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F74" w:rsidRPr="00D26244" w:rsidRDefault="00B25F74" w:rsidP="00B25F74">
            <w:pPr>
              <w:spacing w:line="360" w:lineRule="auto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0939">
              <w:rPr>
                <w:rFonts w:ascii="Arial" w:hAnsi="Arial" w:cs="Arial"/>
                <w:spacing w:val="40"/>
                <w:sz w:val="20"/>
                <w:szCs w:val="20"/>
              </w:rPr>
              <w:t>Примечание</w:t>
            </w:r>
            <w:r w:rsidR="00CF0939">
              <w:rPr>
                <w:rFonts w:ascii="Arial" w:hAnsi="Arial" w:cs="Arial"/>
                <w:sz w:val="20"/>
                <w:szCs w:val="20"/>
              </w:rPr>
              <w:t xml:space="preserve"> —</w:t>
            </w:r>
            <w:r w:rsidRPr="00D26244">
              <w:rPr>
                <w:rFonts w:ascii="Arial" w:hAnsi="Arial" w:cs="Arial"/>
                <w:sz w:val="20"/>
                <w:szCs w:val="20"/>
              </w:rPr>
              <w:t xml:space="preserve"> В настоящей таблице использовано следующее условное обозначение степени соответствия стандартов:</w:t>
            </w:r>
          </w:p>
          <w:p w:rsidR="00B25F74" w:rsidRPr="00D26244" w:rsidRDefault="00B25F74" w:rsidP="00CF0939">
            <w:pPr>
              <w:spacing w:line="360" w:lineRule="auto"/>
              <w:ind w:firstLine="720"/>
              <w:jc w:val="both"/>
              <w:rPr>
                <w:rFonts w:ascii="Arial" w:hAnsi="Arial" w:cs="Arial"/>
              </w:rPr>
            </w:pPr>
            <w:r w:rsidRPr="00D26244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D26244">
              <w:rPr>
                <w:rFonts w:ascii="Arial" w:hAnsi="Arial" w:cs="Arial"/>
                <w:sz w:val="20"/>
                <w:szCs w:val="20"/>
                <w:lang w:val="en-US"/>
              </w:rPr>
              <w:t>IDT</w:t>
            </w:r>
            <w:r w:rsidR="00CF0939">
              <w:rPr>
                <w:rFonts w:ascii="Arial" w:hAnsi="Arial" w:cs="Arial"/>
                <w:sz w:val="20"/>
                <w:szCs w:val="20"/>
              </w:rPr>
              <w:t xml:space="preserve">  — </w:t>
            </w:r>
            <w:r w:rsidRPr="00D26244">
              <w:rPr>
                <w:rFonts w:ascii="Arial" w:hAnsi="Arial" w:cs="Arial"/>
                <w:sz w:val="20"/>
                <w:szCs w:val="20"/>
              </w:rPr>
              <w:t>идентичные стандарты.</w:t>
            </w:r>
          </w:p>
        </w:tc>
      </w:tr>
    </w:tbl>
    <w:p w:rsidR="00C66504" w:rsidRPr="00B25F74" w:rsidRDefault="00FB7E98">
      <w:pPr>
        <w:spacing w:line="360" w:lineRule="auto"/>
        <w:ind w:firstLine="720"/>
        <w:jc w:val="both"/>
        <w:rPr>
          <w:rFonts w:ascii="Arial" w:hAnsi="Arial" w:cs="Arial"/>
        </w:rPr>
      </w:pPr>
      <w:r w:rsidRPr="00B25F74">
        <w:br w:type="page"/>
      </w:r>
    </w:p>
    <w:p w:rsidR="00C66504" w:rsidRPr="009E48D4" w:rsidRDefault="00FB7E98" w:rsidP="00802277">
      <w:pPr>
        <w:pStyle w:val="1"/>
        <w:spacing w:before="240" w:after="240"/>
        <w:jc w:val="center"/>
        <w:rPr>
          <w:rFonts w:ascii="Arial" w:hAnsi="Arial" w:cs="Arial"/>
          <w:color w:val="auto"/>
          <w:lang w:val="en-US"/>
        </w:rPr>
      </w:pPr>
      <w:r w:rsidRPr="00B25F74">
        <w:rPr>
          <w:rFonts w:ascii="Arial" w:hAnsi="Arial" w:cs="Arial"/>
          <w:color w:val="auto"/>
        </w:rPr>
        <w:lastRenderedPageBreak/>
        <w:t>Библиография</w:t>
      </w:r>
    </w:p>
    <w:p w:rsidR="0054723E" w:rsidRPr="0054723E" w:rsidRDefault="0054723E" w:rsidP="0054723E">
      <w:pPr>
        <w:suppressAutoHyphens w:val="0"/>
        <w:spacing w:line="360" w:lineRule="auto"/>
        <w:ind w:left="705" w:hanging="705"/>
        <w:jc w:val="both"/>
        <w:rPr>
          <w:rFonts w:ascii="Arial" w:hAnsi="Arial" w:cs="Arial"/>
          <w:lang w:val="en-US" w:eastAsia="ja-JP"/>
        </w:rPr>
      </w:pPr>
      <w:r w:rsidRPr="0054723E">
        <w:rPr>
          <w:rFonts w:ascii="Arial" w:hAnsi="Arial" w:cs="Arial"/>
          <w:lang w:val="en-US" w:eastAsia="ja-JP"/>
        </w:rPr>
        <w:t>[1]</w:t>
      </w:r>
      <w:r w:rsidRPr="0054723E">
        <w:rPr>
          <w:rFonts w:ascii="Arial" w:hAnsi="Arial" w:cs="Arial"/>
          <w:lang w:val="en-US" w:eastAsia="ja-JP"/>
        </w:rPr>
        <w:tab/>
        <w:t xml:space="preserve">ISO/IEC 17043:2010, </w:t>
      </w:r>
      <w:r w:rsidRPr="0054723E">
        <w:rPr>
          <w:rFonts w:ascii="Arial" w:hAnsi="Arial" w:cs="Arial"/>
          <w:lang w:val="en-US" w:eastAsia="ja-JP"/>
        </w:rPr>
        <w:tab/>
        <w:t>Conformity assessment — General requirements for prof</w:t>
      </w:r>
      <w:r w:rsidRPr="0054723E">
        <w:rPr>
          <w:rFonts w:ascii="Arial" w:hAnsi="Arial" w:cs="Arial"/>
          <w:lang w:val="en-US" w:eastAsia="ja-JP"/>
        </w:rPr>
        <w:t>i</w:t>
      </w:r>
      <w:r w:rsidRPr="0054723E">
        <w:rPr>
          <w:rFonts w:ascii="Arial" w:hAnsi="Arial" w:cs="Arial"/>
          <w:lang w:val="en-US" w:eastAsia="ja-JP"/>
        </w:rPr>
        <w:t>ciency testing</w:t>
      </w:r>
    </w:p>
    <w:p w:rsidR="0054723E" w:rsidRPr="0054723E" w:rsidRDefault="0054723E" w:rsidP="0054723E">
      <w:pPr>
        <w:suppressAutoHyphens w:val="0"/>
        <w:spacing w:line="360" w:lineRule="auto"/>
        <w:ind w:left="705" w:hanging="705"/>
        <w:jc w:val="both"/>
        <w:rPr>
          <w:rFonts w:ascii="Arial" w:hAnsi="Arial" w:cs="Arial"/>
          <w:lang w:val="en-US" w:eastAsia="ja-JP"/>
        </w:rPr>
      </w:pPr>
      <w:r w:rsidRPr="0054723E">
        <w:rPr>
          <w:rFonts w:ascii="Arial" w:hAnsi="Arial" w:cs="Arial"/>
          <w:lang w:val="en-US" w:eastAsia="ja-JP"/>
        </w:rPr>
        <w:t>[2]</w:t>
      </w:r>
      <w:r w:rsidRPr="0054723E">
        <w:rPr>
          <w:rFonts w:ascii="Arial" w:hAnsi="Arial" w:cs="Arial"/>
          <w:lang w:val="en-US" w:eastAsia="ja-JP"/>
        </w:rPr>
        <w:tab/>
        <w:t>ISO 18113-4,</w:t>
      </w:r>
      <w:r w:rsidRPr="0054723E">
        <w:rPr>
          <w:rFonts w:ascii="Arial" w:hAnsi="Arial" w:cs="Arial"/>
          <w:lang w:val="en-US" w:eastAsia="ja-JP"/>
        </w:rPr>
        <w:tab/>
      </w:r>
      <w:proofErr w:type="gramStart"/>
      <w:r w:rsidRPr="0054723E">
        <w:rPr>
          <w:rFonts w:ascii="Arial" w:hAnsi="Arial" w:cs="Arial"/>
          <w:lang w:val="en-US" w:eastAsia="ja-JP"/>
        </w:rPr>
        <w:t>In</w:t>
      </w:r>
      <w:proofErr w:type="gramEnd"/>
      <w:r w:rsidRPr="0054723E">
        <w:rPr>
          <w:rFonts w:ascii="Arial" w:hAnsi="Arial" w:cs="Arial"/>
          <w:lang w:val="en-US" w:eastAsia="ja-JP"/>
        </w:rPr>
        <w:t xml:space="preserve"> vitro diagnostic medical devices — Information supplied by the manufacturer (labelling) — Part 4: In vitro diagnostic reagents for self-testing</w:t>
      </w:r>
    </w:p>
    <w:p w:rsidR="0054723E" w:rsidRPr="0054723E" w:rsidRDefault="0054723E" w:rsidP="0054723E">
      <w:pPr>
        <w:suppressAutoHyphens w:val="0"/>
        <w:spacing w:line="360" w:lineRule="auto"/>
        <w:ind w:left="705" w:hanging="705"/>
        <w:jc w:val="both"/>
        <w:rPr>
          <w:rFonts w:ascii="Arial" w:hAnsi="Arial" w:cs="Arial"/>
          <w:lang w:val="en-US" w:eastAsia="ja-JP"/>
        </w:rPr>
      </w:pPr>
      <w:r w:rsidRPr="0054723E">
        <w:rPr>
          <w:rFonts w:ascii="Arial" w:hAnsi="Arial" w:cs="Arial"/>
          <w:lang w:val="en-US" w:eastAsia="ja-JP"/>
        </w:rPr>
        <w:t>[3]</w:t>
      </w:r>
      <w:r w:rsidRPr="0054723E">
        <w:rPr>
          <w:rFonts w:ascii="Arial" w:hAnsi="Arial" w:cs="Arial"/>
          <w:lang w:val="en-US" w:eastAsia="ja-JP"/>
        </w:rPr>
        <w:tab/>
        <w:t>ISO 18113-5,</w:t>
      </w:r>
      <w:r w:rsidRPr="0054723E">
        <w:rPr>
          <w:rFonts w:ascii="Arial" w:hAnsi="Arial" w:cs="Arial"/>
          <w:lang w:val="en-US" w:eastAsia="ja-JP"/>
        </w:rPr>
        <w:tab/>
      </w:r>
      <w:proofErr w:type="gramStart"/>
      <w:r w:rsidRPr="0054723E">
        <w:rPr>
          <w:rFonts w:ascii="Arial" w:hAnsi="Arial" w:cs="Arial"/>
          <w:lang w:val="en-US" w:eastAsia="ja-JP"/>
        </w:rPr>
        <w:t>In</w:t>
      </w:r>
      <w:proofErr w:type="gramEnd"/>
      <w:r w:rsidRPr="0054723E">
        <w:rPr>
          <w:rFonts w:ascii="Arial" w:hAnsi="Arial" w:cs="Arial"/>
          <w:lang w:val="en-US" w:eastAsia="ja-JP"/>
        </w:rPr>
        <w:t xml:space="preserve"> vitro diagnostic medical devices — Information supplied by the manufacturer (labelling) — Part 5: In vitro diagnostic instruments for self-testing</w:t>
      </w:r>
    </w:p>
    <w:p w:rsidR="0054723E" w:rsidRPr="0054723E" w:rsidRDefault="0054723E" w:rsidP="0054723E">
      <w:pPr>
        <w:suppressAutoHyphens w:val="0"/>
        <w:spacing w:line="360" w:lineRule="auto"/>
        <w:ind w:left="705" w:hanging="705"/>
        <w:jc w:val="both"/>
        <w:rPr>
          <w:rFonts w:ascii="Arial" w:hAnsi="Arial" w:cs="Arial"/>
          <w:lang w:val="en-US" w:eastAsia="ja-JP"/>
        </w:rPr>
      </w:pPr>
      <w:r w:rsidRPr="0054723E">
        <w:rPr>
          <w:rFonts w:ascii="Arial" w:hAnsi="Arial" w:cs="Arial"/>
          <w:lang w:val="en-US" w:eastAsia="ja-JP"/>
        </w:rPr>
        <w:t>[4]</w:t>
      </w:r>
      <w:r w:rsidRPr="0054723E">
        <w:rPr>
          <w:rFonts w:ascii="Arial" w:hAnsi="Arial" w:cs="Arial"/>
          <w:lang w:val="en-US" w:eastAsia="ja-JP"/>
        </w:rPr>
        <w:tab/>
        <w:t>EN 13532:2002,</w:t>
      </w:r>
      <w:r w:rsidRPr="0054723E">
        <w:rPr>
          <w:rFonts w:ascii="Arial" w:hAnsi="Arial" w:cs="Arial"/>
          <w:lang w:val="en-US" w:eastAsia="ja-JP"/>
        </w:rPr>
        <w:tab/>
        <w:t>General requirements for in vitro diagnostic medical devices for self-testing</w:t>
      </w:r>
    </w:p>
    <w:p w:rsidR="0054723E" w:rsidRPr="0054723E" w:rsidRDefault="0054723E" w:rsidP="0054723E">
      <w:pPr>
        <w:suppressAutoHyphens w:val="0"/>
        <w:spacing w:line="360" w:lineRule="auto"/>
        <w:ind w:left="705" w:hanging="705"/>
        <w:jc w:val="both"/>
        <w:rPr>
          <w:rFonts w:ascii="Arial" w:hAnsi="Arial" w:cs="Arial"/>
          <w:lang w:val="en-US" w:eastAsia="ja-JP"/>
        </w:rPr>
      </w:pPr>
      <w:r w:rsidRPr="0054723E">
        <w:rPr>
          <w:rFonts w:ascii="Arial" w:hAnsi="Arial" w:cs="Arial"/>
          <w:lang w:val="en-US" w:eastAsia="ja-JP"/>
        </w:rPr>
        <w:t>[5]</w:t>
      </w:r>
      <w:r w:rsidRPr="0054723E">
        <w:rPr>
          <w:rFonts w:ascii="Arial" w:hAnsi="Arial" w:cs="Arial"/>
          <w:lang w:val="en-US" w:eastAsia="ja-JP"/>
        </w:rPr>
        <w:tab/>
        <w:t xml:space="preserve">Jansen R.T.P., </w:t>
      </w:r>
      <w:proofErr w:type="spellStart"/>
      <w:r w:rsidRPr="0054723E">
        <w:rPr>
          <w:rFonts w:ascii="Arial" w:hAnsi="Arial" w:cs="Arial"/>
          <w:lang w:val="en-US" w:eastAsia="ja-JP"/>
        </w:rPr>
        <w:t>Blaton</w:t>
      </w:r>
      <w:proofErr w:type="spellEnd"/>
      <w:r w:rsidRPr="0054723E">
        <w:rPr>
          <w:rFonts w:ascii="Arial" w:hAnsi="Arial" w:cs="Arial"/>
          <w:lang w:val="en-US" w:eastAsia="ja-JP"/>
        </w:rPr>
        <w:t xml:space="preserve"> V., Burnett D., Huisman W., </w:t>
      </w:r>
      <w:proofErr w:type="spellStart"/>
      <w:r w:rsidRPr="0054723E">
        <w:rPr>
          <w:rFonts w:ascii="Arial" w:hAnsi="Arial" w:cs="Arial"/>
          <w:lang w:val="en-US" w:eastAsia="ja-JP"/>
        </w:rPr>
        <w:t>Queralto</w:t>
      </w:r>
      <w:proofErr w:type="spellEnd"/>
      <w:r w:rsidRPr="0054723E">
        <w:rPr>
          <w:rFonts w:ascii="Arial" w:hAnsi="Arial" w:cs="Arial"/>
          <w:lang w:val="en-US" w:eastAsia="ja-JP"/>
        </w:rPr>
        <w:t xml:space="preserve"> J.M., </w:t>
      </w:r>
      <w:proofErr w:type="spellStart"/>
      <w:r w:rsidRPr="0054723E">
        <w:rPr>
          <w:rFonts w:ascii="Arial" w:hAnsi="Arial" w:cs="Arial"/>
          <w:lang w:val="en-US" w:eastAsia="ja-JP"/>
        </w:rPr>
        <w:t>Zerah</w:t>
      </w:r>
      <w:proofErr w:type="spellEnd"/>
      <w:r w:rsidRPr="0054723E">
        <w:rPr>
          <w:rFonts w:ascii="Arial" w:hAnsi="Arial" w:cs="Arial"/>
          <w:lang w:val="en-US" w:eastAsia="ja-JP"/>
        </w:rPr>
        <w:t xml:space="preserve"> S., Allman B. European Communities Confederation of Clinical Chemistry, Essential criteria for qua</w:t>
      </w:r>
      <w:r w:rsidRPr="0054723E">
        <w:rPr>
          <w:rFonts w:ascii="Arial" w:hAnsi="Arial" w:cs="Arial"/>
          <w:lang w:val="en-US" w:eastAsia="ja-JP"/>
        </w:rPr>
        <w:t>l</w:t>
      </w:r>
      <w:r w:rsidRPr="0054723E">
        <w:rPr>
          <w:rFonts w:ascii="Arial" w:hAnsi="Arial" w:cs="Arial"/>
          <w:lang w:val="en-US" w:eastAsia="ja-JP"/>
        </w:rPr>
        <w:t>ity systems of medical laboratories. European Journal of Clinical Chemistry and Clin</w:t>
      </w:r>
      <w:r w:rsidRPr="0054723E">
        <w:rPr>
          <w:rFonts w:ascii="Arial" w:hAnsi="Arial" w:cs="Arial"/>
          <w:lang w:val="en-US" w:eastAsia="ja-JP"/>
        </w:rPr>
        <w:t>i</w:t>
      </w:r>
      <w:r w:rsidRPr="0054723E">
        <w:rPr>
          <w:rFonts w:ascii="Arial" w:hAnsi="Arial" w:cs="Arial"/>
          <w:lang w:val="en-US" w:eastAsia="ja-JP"/>
        </w:rPr>
        <w:t>cal Biochemistry, 35, 1997, pp.123-132</w:t>
      </w:r>
    </w:p>
    <w:p w:rsidR="0054723E" w:rsidRPr="0054723E" w:rsidRDefault="0054723E" w:rsidP="0054723E">
      <w:pPr>
        <w:suppressAutoHyphens w:val="0"/>
        <w:spacing w:line="360" w:lineRule="auto"/>
        <w:ind w:left="705" w:hanging="705"/>
        <w:jc w:val="both"/>
        <w:rPr>
          <w:rFonts w:ascii="Arial" w:hAnsi="Arial" w:cs="Arial"/>
          <w:lang w:val="en-US" w:eastAsia="ja-JP"/>
        </w:rPr>
      </w:pPr>
      <w:r w:rsidRPr="0054723E">
        <w:rPr>
          <w:rFonts w:ascii="Arial" w:hAnsi="Arial" w:cs="Arial"/>
          <w:lang w:val="en-US" w:eastAsia="ja-JP"/>
        </w:rPr>
        <w:t>[6]</w:t>
      </w:r>
      <w:r w:rsidRPr="0054723E">
        <w:rPr>
          <w:rFonts w:ascii="Arial" w:hAnsi="Arial" w:cs="Arial"/>
          <w:lang w:val="en-US" w:eastAsia="ja-JP"/>
        </w:rPr>
        <w:tab/>
        <w:t xml:space="preserve">Jansen R.T.P., </w:t>
      </w:r>
      <w:proofErr w:type="spellStart"/>
      <w:r w:rsidRPr="0054723E">
        <w:rPr>
          <w:rFonts w:ascii="Arial" w:hAnsi="Arial" w:cs="Arial"/>
          <w:lang w:val="en-US" w:eastAsia="ja-JP"/>
        </w:rPr>
        <w:t>Blaton</w:t>
      </w:r>
      <w:proofErr w:type="spellEnd"/>
      <w:r w:rsidRPr="0054723E">
        <w:rPr>
          <w:rFonts w:ascii="Arial" w:hAnsi="Arial" w:cs="Arial"/>
          <w:lang w:val="en-US" w:eastAsia="ja-JP"/>
        </w:rPr>
        <w:t xml:space="preserve"> V., Burnett D., Huisman W., </w:t>
      </w:r>
      <w:proofErr w:type="spellStart"/>
      <w:r w:rsidRPr="0054723E">
        <w:rPr>
          <w:rFonts w:ascii="Arial" w:hAnsi="Arial" w:cs="Arial"/>
          <w:lang w:val="en-US" w:eastAsia="ja-JP"/>
        </w:rPr>
        <w:t>Queralto</w:t>
      </w:r>
      <w:proofErr w:type="spellEnd"/>
      <w:r w:rsidRPr="0054723E">
        <w:rPr>
          <w:rFonts w:ascii="Arial" w:hAnsi="Arial" w:cs="Arial"/>
          <w:lang w:val="en-US" w:eastAsia="ja-JP"/>
        </w:rPr>
        <w:t xml:space="preserve"> J.M., </w:t>
      </w:r>
      <w:proofErr w:type="spellStart"/>
      <w:r w:rsidRPr="0054723E">
        <w:rPr>
          <w:rFonts w:ascii="Arial" w:hAnsi="Arial" w:cs="Arial"/>
          <w:lang w:val="en-US" w:eastAsia="ja-JP"/>
        </w:rPr>
        <w:t>Zerah</w:t>
      </w:r>
      <w:proofErr w:type="spellEnd"/>
      <w:r w:rsidRPr="0054723E">
        <w:rPr>
          <w:rFonts w:ascii="Arial" w:hAnsi="Arial" w:cs="Arial"/>
          <w:lang w:val="en-US" w:eastAsia="ja-JP"/>
        </w:rPr>
        <w:t xml:space="preserve"> S., Allman B. European Communities Confederation of Clinical Chemistry, Additional essential crit</w:t>
      </w:r>
      <w:r w:rsidRPr="0054723E">
        <w:rPr>
          <w:rFonts w:ascii="Arial" w:hAnsi="Arial" w:cs="Arial"/>
          <w:lang w:val="en-US" w:eastAsia="ja-JP"/>
        </w:rPr>
        <w:t>e</w:t>
      </w:r>
      <w:r w:rsidRPr="0054723E">
        <w:rPr>
          <w:rFonts w:ascii="Arial" w:hAnsi="Arial" w:cs="Arial"/>
          <w:lang w:val="en-US" w:eastAsia="ja-JP"/>
        </w:rPr>
        <w:t>ria for quality systems of medical laboratories. Clinical Chemistry and Laboratory Me</w:t>
      </w:r>
      <w:r w:rsidRPr="0054723E">
        <w:rPr>
          <w:rFonts w:ascii="Arial" w:hAnsi="Arial" w:cs="Arial"/>
          <w:lang w:val="en-US" w:eastAsia="ja-JP"/>
        </w:rPr>
        <w:t>d</w:t>
      </w:r>
      <w:r w:rsidRPr="0054723E">
        <w:rPr>
          <w:rFonts w:ascii="Arial" w:hAnsi="Arial" w:cs="Arial"/>
          <w:lang w:val="en-US" w:eastAsia="ja-JP"/>
        </w:rPr>
        <w:t>icine, 36, 1998, pp.249-252</w:t>
      </w:r>
    </w:p>
    <w:p w:rsidR="0054723E" w:rsidRPr="0054723E" w:rsidRDefault="0054723E" w:rsidP="0054723E">
      <w:pPr>
        <w:suppressAutoHyphens w:val="0"/>
        <w:spacing w:line="360" w:lineRule="auto"/>
        <w:ind w:left="705" w:hanging="705"/>
        <w:jc w:val="both"/>
        <w:rPr>
          <w:rFonts w:ascii="Arial" w:hAnsi="Arial" w:cs="Arial"/>
          <w:lang w:val="en-US" w:eastAsia="ja-JP"/>
        </w:rPr>
      </w:pPr>
      <w:r w:rsidRPr="0054723E">
        <w:rPr>
          <w:rFonts w:ascii="Arial" w:hAnsi="Arial" w:cs="Arial"/>
          <w:lang w:val="en-US" w:eastAsia="ja-JP"/>
        </w:rPr>
        <w:t>[7]</w:t>
      </w:r>
      <w:r w:rsidRPr="0054723E">
        <w:rPr>
          <w:rFonts w:ascii="Arial" w:hAnsi="Arial" w:cs="Arial"/>
          <w:lang w:val="en-US" w:eastAsia="ja-JP"/>
        </w:rPr>
        <w:tab/>
        <w:t xml:space="preserve">Jacobs E. In: Kaplan and </w:t>
      </w:r>
      <w:proofErr w:type="spellStart"/>
      <w:r w:rsidRPr="0054723E">
        <w:rPr>
          <w:rFonts w:ascii="Arial" w:hAnsi="Arial" w:cs="Arial"/>
          <w:lang w:val="en-US" w:eastAsia="ja-JP"/>
        </w:rPr>
        <w:t>Pesce</w:t>
      </w:r>
      <w:proofErr w:type="spellEnd"/>
      <w:r w:rsidRPr="0054723E">
        <w:rPr>
          <w:rFonts w:ascii="Arial" w:hAnsi="Arial" w:cs="Arial"/>
          <w:lang w:val="en-US" w:eastAsia="ja-JP"/>
        </w:rPr>
        <w:t xml:space="preserve">, eds. POCT in Clinical Chemistry: Theory, Analysis and Correlation. </w:t>
      </w:r>
      <w:proofErr w:type="gramStart"/>
      <w:r w:rsidRPr="0054723E">
        <w:rPr>
          <w:rFonts w:ascii="Arial" w:hAnsi="Arial" w:cs="Arial"/>
          <w:lang w:val="en-US" w:eastAsia="ja-JP"/>
        </w:rPr>
        <w:t>4  ed</w:t>
      </w:r>
      <w:proofErr w:type="gramEnd"/>
      <w:r w:rsidRPr="0054723E">
        <w:rPr>
          <w:rFonts w:ascii="Arial" w:hAnsi="Arial" w:cs="Arial"/>
          <w:lang w:val="en-US" w:eastAsia="ja-JP"/>
        </w:rPr>
        <w:t xml:space="preserve">. </w:t>
      </w:r>
      <w:proofErr w:type="spellStart"/>
      <w:r w:rsidRPr="0054723E">
        <w:rPr>
          <w:rFonts w:ascii="Arial" w:hAnsi="Arial" w:cs="Arial"/>
          <w:lang w:val="en-US" w:eastAsia="ja-JP"/>
        </w:rPr>
        <w:t>St.Louis</w:t>
      </w:r>
      <w:proofErr w:type="spellEnd"/>
      <w:r w:rsidRPr="0054723E">
        <w:rPr>
          <w:rFonts w:ascii="Arial" w:hAnsi="Arial" w:cs="Arial"/>
          <w:lang w:val="en-US" w:eastAsia="ja-JP"/>
        </w:rPr>
        <w:t>, Mosby and Co; 2003</w:t>
      </w:r>
    </w:p>
    <w:p w:rsidR="0054723E" w:rsidRPr="0054723E" w:rsidRDefault="0054723E" w:rsidP="0054723E">
      <w:pPr>
        <w:suppressAutoHyphens w:val="0"/>
        <w:spacing w:line="360" w:lineRule="auto"/>
        <w:ind w:left="705" w:hanging="705"/>
        <w:jc w:val="both"/>
        <w:rPr>
          <w:rFonts w:ascii="Arial" w:hAnsi="Arial" w:cs="Arial"/>
          <w:lang w:val="en-US" w:eastAsia="ja-JP"/>
        </w:rPr>
      </w:pPr>
      <w:r w:rsidRPr="0054723E">
        <w:rPr>
          <w:rFonts w:ascii="Arial" w:hAnsi="Arial" w:cs="Arial"/>
          <w:lang w:val="en-US" w:eastAsia="ja-JP"/>
        </w:rPr>
        <w:t>[8]</w:t>
      </w:r>
      <w:r w:rsidRPr="0054723E">
        <w:rPr>
          <w:rFonts w:ascii="Arial" w:hAnsi="Arial" w:cs="Arial"/>
          <w:lang w:val="en-US" w:eastAsia="ja-JP"/>
        </w:rPr>
        <w:tab/>
        <w:t xml:space="preserve">Price, C.P., St. John, A. and Hicks, J.M. Point-of-Care Testing.  Washington, </w:t>
      </w:r>
      <w:proofErr w:type="gramStart"/>
      <w:r w:rsidRPr="0054723E">
        <w:rPr>
          <w:rFonts w:ascii="Arial" w:hAnsi="Arial" w:cs="Arial"/>
          <w:lang w:val="en-US" w:eastAsia="ja-JP"/>
        </w:rPr>
        <w:t>DC :</w:t>
      </w:r>
      <w:proofErr w:type="gramEnd"/>
      <w:r w:rsidRPr="0054723E">
        <w:rPr>
          <w:rFonts w:ascii="Arial" w:hAnsi="Arial" w:cs="Arial"/>
          <w:lang w:val="en-US" w:eastAsia="ja-JP"/>
        </w:rPr>
        <w:t xml:space="preserve"> AACC Press,  Second Edition,  2004</w:t>
      </w:r>
    </w:p>
    <w:p w:rsidR="0054723E" w:rsidRPr="0054723E" w:rsidRDefault="0054723E" w:rsidP="0054723E">
      <w:pPr>
        <w:suppressAutoHyphens w:val="0"/>
        <w:spacing w:line="360" w:lineRule="auto"/>
        <w:ind w:left="705" w:hanging="705"/>
        <w:jc w:val="both"/>
        <w:rPr>
          <w:rFonts w:ascii="Arial" w:hAnsi="Arial" w:cs="Arial"/>
          <w:lang w:val="en-US" w:eastAsia="ja-JP"/>
        </w:rPr>
      </w:pPr>
      <w:r w:rsidRPr="0054723E">
        <w:rPr>
          <w:rFonts w:ascii="Arial" w:hAnsi="Arial" w:cs="Arial"/>
          <w:lang w:val="en-US" w:eastAsia="ja-JP"/>
        </w:rPr>
        <w:t>[9]</w:t>
      </w:r>
      <w:r w:rsidRPr="0054723E">
        <w:rPr>
          <w:rFonts w:ascii="Arial" w:hAnsi="Arial" w:cs="Arial"/>
          <w:lang w:val="en-US" w:eastAsia="ja-JP"/>
        </w:rPr>
        <w:tab/>
        <w:t xml:space="preserve">MHRA. Management and Use of IVD Point of Care Test Devices.  Medicines and Healthcare Products R </w:t>
      </w:r>
      <w:proofErr w:type="spellStart"/>
      <w:r w:rsidRPr="0054723E">
        <w:rPr>
          <w:rFonts w:ascii="Arial" w:hAnsi="Arial" w:cs="Arial"/>
          <w:lang w:val="en-US" w:eastAsia="ja-JP"/>
        </w:rPr>
        <w:t>egulatory</w:t>
      </w:r>
      <w:proofErr w:type="spellEnd"/>
      <w:r w:rsidRPr="0054723E">
        <w:rPr>
          <w:rFonts w:ascii="Arial" w:hAnsi="Arial" w:cs="Arial"/>
          <w:lang w:val="en-US" w:eastAsia="ja-JP"/>
        </w:rPr>
        <w:t xml:space="preserve"> Agency</w:t>
      </w:r>
      <w:proofErr w:type="gramStart"/>
      <w:r w:rsidRPr="0054723E">
        <w:rPr>
          <w:rFonts w:ascii="Arial" w:hAnsi="Arial" w:cs="Arial"/>
          <w:lang w:val="en-US" w:eastAsia="ja-JP"/>
        </w:rPr>
        <w:t>,  UK</w:t>
      </w:r>
      <w:proofErr w:type="gramEnd"/>
      <w:r w:rsidRPr="0054723E">
        <w:rPr>
          <w:rFonts w:ascii="Arial" w:hAnsi="Arial" w:cs="Arial"/>
          <w:lang w:val="en-US" w:eastAsia="ja-JP"/>
        </w:rPr>
        <w:t>,  2013</w:t>
      </w:r>
    </w:p>
    <w:p w:rsidR="0054723E" w:rsidRPr="0054723E" w:rsidRDefault="0054723E" w:rsidP="0054723E">
      <w:pPr>
        <w:suppressAutoHyphens w:val="0"/>
        <w:spacing w:line="360" w:lineRule="auto"/>
        <w:ind w:left="705" w:hanging="705"/>
        <w:jc w:val="both"/>
        <w:rPr>
          <w:rFonts w:ascii="Arial" w:hAnsi="Arial" w:cs="Arial"/>
          <w:lang w:val="en-US" w:eastAsia="ja-JP"/>
        </w:rPr>
      </w:pPr>
      <w:r w:rsidRPr="0054723E">
        <w:rPr>
          <w:rFonts w:ascii="Arial" w:hAnsi="Arial" w:cs="Arial"/>
          <w:lang w:val="en-US" w:eastAsia="ja-JP"/>
        </w:rPr>
        <w:t>[10]</w:t>
      </w:r>
      <w:r w:rsidRPr="0054723E">
        <w:rPr>
          <w:rFonts w:ascii="Arial" w:hAnsi="Arial" w:cs="Arial"/>
          <w:lang w:val="en-US" w:eastAsia="ja-JP"/>
        </w:rPr>
        <w:tab/>
        <w:t xml:space="preserve">MHRA. Management of in vitro Diagnostic Medical Devices.  Medicines and Healthcare Products R </w:t>
      </w:r>
      <w:proofErr w:type="spellStart"/>
      <w:r w:rsidRPr="0054723E">
        <w:rPr>
          <w:rFonts w:ascii="Arial" w:hAnsi="Arial" w:cs="Arial"/>
          <w:lang w:val="en-US" w:eastAsia="ja-JP"/>
        </w:rPr>
        <w:t>egulatory</w:t>
      </w:r>
      <w:proofErr w:type="spellEnd"/>
      <w:r w:rsidRPr="0054723E">
        <w:rPr>
          <w:rFonts w:ascii="Arial" w:hAnsi="Arial" w:cs="Arial"/>
          <w:lang w:val="en-US" w:eastAsia="ja-JP"/>
        </w:rPr>
        <w:t xml:space="preserve"> Agency</w:t>
      </w:r>
      <w:proofErr w:type="gramStart"/>
      <w:r w:rsidRPr="0054723E">
        <w:rPr>
          <w:rFonts w:ascii="Arial" w:hAnsi="Arial" w:cs="Arial"/>
          <w:lang w:val="en-US" w:eastAsia="ja-JP"/>
        </w:rPr>
        <w:t>,  UK</w:t>
      </w:r>
      <w:proofErr w:type="gramEnd"/>
      <w:r w:rsidRPr="0054723E">
        <w:rPr>
          <w:rFonts w:ascii="Arial" w:hAnsi="Arial" w:cs="Arial"/>
          <w:lang w:val="en-US" w:eastAsia="ja-JP"/>
        </w:rPr>
        <w:t>,  2013</w:t>
      </w:r>
    </w:p>
    <w:p w:rsidR="0054723E" w:rsidRPr="0054723E" w:rsidRDefault="0054723E" w:rsidP="0054723E">
      <w:pPr>
        <w:suppressAutoHyphens w:val="0"/>
        <w:spacing w:line="360" w:lineRule="auto"/>
        <w:ind w:left="705" w:hanging="705"/>
        <w:jc w:val="both"/>
        <w:rPr>
          <w:rFonts w:ascii="Arial" w:hAnsi="Arial" w:cs="Arial"/>
          <w:lang w:val="en-US" w:eastAsia="ja-JP"/>
        </w:rPr>
      </w:pPr>
      <w:r w:rsidRPr="0054723E">
        <w:rPr>
          <w:rFonts w:ascii="Arial" w:hAnsi="Arial" w:cs="Arial"/>
          <w:lang w:val="en-US" w:eastAsia="ja-JP"/>
        </w:rPr>
        <w:t>[11]</w:t>
      </w:r>
      <w:r w:rsidRPr="0054723E">
        <w:rPr>
          <w:rFonts w:ascii="Arial" w:hAnsi="Arial" w:cs="Arial"/>
          <w:lang w:val="en-US" w:eastAsia="ja-JP"/>
        </w:rPr>
        <w:tab/>
      </w:r>
      <w:proofErr w:type="gramStart"/>
      <w:r w:rsidRPr="0054723E">
        <w:rPr>
          <w:rFonts w:ascii="Arial" w:hAnsi="Arial" w:cs="Arial"/>
          <w:lang w:val="en-US" w:eastAsia="ja-JP"/>
        </w:rPr>
        <w:t>Burnett  D</w:t>
      </w:r>
      <w:proofErr w:type="gramEnd"/>
      <w:r w:rsidRPr="0054723E">
        <w:rPr>
          <w:rFonts w:ascii="Arial" w:hAnsi="Arial" w:cs="Arial"/>
          <w:lang w:val="en-US" w:eastAsia="ja-JP"/>
        </w:rPr>
        <w:t xml:space="preserve">.  Accreditation and point-of care testing. Ann. </w:t>
      </w:r>
      <w:proofErr w:type="spellStart"/>
      <w:r w:rsidRPr="0054723E">
        <w:rPr>
          <w:rFonts w:ascii="Arial" w:hAnsi="Arial" w:cs="Arial"/>
          <w:lang w:val="en-US" w:eastAsia="ja-JP"/>
        </w:rPr>
        <w:t>Clin</w:t>
      </w:r>
      <w:proofErr w:type="spellEnd"/>
      <w:r w:rsidRPr="0054723E">
        <w:rPr>
          <w:rFonts w:ascii="Arial" w:hAnsi="Arial" w:cs="Arial"/>
          <w:lang w:val="en-US" w:eastAsia="ja-JP"/>
        </w:rPr>
        <w:t xml:space="preserve">. </w:t>
      </w:r>
      <w:proofErr w:type="spellStart"/>
      <w:r w:rsidRPr="0054723E">
        <w:rPr>
          <w:rFonts w:ascii="Arial" w:hAnsi="Arial" w:cs="Arial"/>
          <w:lang w:val="en-US" w:eastAsia="ja-JP"/>
        </w:rPr>
        <w:t>Biochem</w:t>
      </w:r>
      <w:proofErr w:type="spellEnd"/>
      <w:r w:rsidRPr="0054723E">
        <w:rPr>
          <w:rFonts w:ascii="Arial" w:hAnsi="Arial" w:cs="Arial"/>
          <w:lang w:val="en-US" w:eastAsia="ja-JP"/>
        </w:rPr>
        <w:t>.  2000</w:t>
      </w:r>
      <w:proofErr w:type="gramStart"/>
      <w:r w:rsidRPr="0054723E">
        <w:rPr>
          <w:rFonts w:ascii="Arial" w:hAnsi="Arial" w:cs="Arial"/>
          <w:lang w:val="en-US" w:eastAsia="ja-JP"/>
        </w:rPr>
        <w:t>,  37</w:t>
      </w:r>
      <w:proofErr w:type="gramEnd"/>
      <w:r w:rsidRPr="0054723E">
        <w:rPr>
          <w:rFonts w:ascii="Arial" w:hAnsi="Arial" w:cs="Arial"/>
          <w:lang w:val="en-US" w:eastAsia="ja-JP"/>
        </w:rPr>
        <w:t xml:space="preserve"> pp. 241–243[ 12] Freedman  D.B.  Clinical governance: Implications for point-of-care tes</w:t>
      </w:r>
      <w:r w:rsidRPr="0054723E">
        <w:rPr>
          <w:rFonts w:ascii="Arial" w:hAnsi="Arial" w:cs="Arial"/>
          <w:lang w:val="en-US" w:eastAsia="ja-JP"/>
        </w:rPr>
        <w:t>t</w:t>
      </w:r>
      <w:r w:rsidRPr="0054723E">
        <w:rPr>
          <w:rFonts w:ascii="Arial" w:hAnsi="Arial" w:cs="Arial"/>
          <w:lang w:val="en-US" w:eastAsia="ja-JP"/>
        </w:rPr>
        <w:t xml:space="preserve">ing. Ann. </w:t>
      </w:r>
      <w:proofErr w:type="spellStart"/>
      <w:r w:rsidRPr="0054723E">
        <w:rPr>
          <w:rFonts w:ascii="Arial" w:hAnsi="Arial" w:cs="Arial"/>
          <w:lang w:val="en-US" w:eastAsia="ja-JP"/>
        </w:rPr>
        <w:t>Clin</w:t>
      </w:r>
      <w:proofErr w:type="spellEnd"/>
      <w:r w:rsidRPr="0054723E">
        <w:rPr>
          <w:rFonts w:ascii="Arial" w:hAnsi="Arial" w:cs="Arial"/>
          <w:lang w:val="en-US" w:eastAsia="ja-JP"/>
        </w:rPr>
        <w:t xml:space="preserve">. </w:t>
      </w:r>
      <w:proofErr w:type="spellStart"/>
      <w:r w:rsidRPr="0054723E">
        <w:rPr>
          <w:rFonts w:ascii="Arial" w:hAnsi="Arial" w:cs="Arial"/>
          <w:lang w:val="en-US" w:eastAsia="ja-JP"/>
        </w:rPr>
        <w:t>Biochem</w:t>
      </w:r>
      <w:proofErr w:type="spellEnd"/>
      <w:r w:rsidRPr="0054723E">
        <w:rPr>
          <w:rFonts w:ascii="Arial" w:hAnsi="Arial" w:cs="Arial"/>
          <w:lang w:val="en-US" w:eastAsia="ja-JP"/>
        </w:rPr>
        <w:t>.  2 002</w:t>
      </w:r>
      <w:proofErr w:type="gramStart"/>
      <w:r w:rsidRPr="0054723E">
        <w:rPr>
          <w:rFonts w:ascii="Arial" w:hAnsi="Arial" w:cs="Arial"/>
          <w:lang w:val="en-US" w:eastAsia="ja-JP"/>
        </w:rPr>
        <w:t>,  39</w:t>
      </w:r>
      <w:proofErr w:type="gramEnd"/>
      <w:r w:rsidRPr="0054723E">
        <w:rPr>
          <w:rFonts w:ascii="Arial" w:hAnsi="Arial" w:cs="Arial"/>
          <w:lang w:val="en-US" w:eastAsia="ja-JP"/>
        </w:rPr>
        <w:t xml:space="preserve"> pp. 421–423</w:t>
      </w:r>
    </w:p>
    <w:p w:rsidR="0054723E" w:rsidRPr="0054723E" w:rsidRDefault="0054723E" w:rsidP="0054723E">
      <w:pPr>
        <w:suppressAutoHyphens w:val="0"/>
        <w:spacing w:line="360" w:lineRule="auto"/>
        <w:ind w:left="705" w:hanging="705"/>
        <w:jc w:val="both"/>
        <w:rPr>
          <w:rFonts w:ascii="Arial" w:hAnsi="Arial" w:cs="Arial"/>
          <w:lang w:val="en-US" w:eastAsia="ja-JP"/>
        </w:rPr>
      </w:pPr>
      <w:r w:rsidRPr="0054723E">
        <w:rPr>
          <w:rFonts w:ascii="Arial" w:hAnsi="Arial" w:cs="Arial"/>
          <w:lang w:val="en-US" w:eastAsia="ja-JP"/>
        </w:rPr>
        <w:t xml:space="preserve">[12] </w:t>
      </w:r>
      <w:r w:rsidRPr="0054723E">
        <w:rPr>
          <w:rFonts w:ascii="Arial" w:hAnsi="Arial" w:cs="Arial"/>
          <w:lang w:val="en-US" w:eastAsia="ja-JP"/>
        </w:rPr>
        <w:tab/>
      </w:r>
      <w:proofErr w:type="gramStart"/>
      <w:r w:rsidRPr="0054723E">
        <w:rPr>
          <w:rFonts w:ascii="Arial" w:hAnsi="Arial" w:cs="Arial"/>
          <w:lang w:val="en-US" w:eastAsia="ja-JP"/>
        </w:rPr>
        <w:t>Freedman  D.B</w:t>
      </w:r>
      <w:proofErr w:type="gramEnd"/>
      <w:r w:rsidRPr="0054723E">
        <w:rPr>
          <w:rFonts w:ascii="Arial" w:hAnsi="Arial" w:cs="Arial"/>
          <w:lang w:val="en-US" w:eastAsia="ja-JP"/>
        </w:rPr>
        <w:t xml:space="preserve">.  Clinical governance: Implications for point-of-care testing. Ann. </w:t>
      </w:r>
      <w:proofErr w:type="spellStart"/>
      <w:r w:rsidRPr="0054723E">
        <w:rPr>
          <w:rFonts w:ascii="Arial" w:hAnsi="Arial" w:cs="Arial"/>
          <w:lang w:val="en-US" w:eastAsia="ja-JP"/>
        </w:rPr>
        <w:t>Clin</w:t>
      </w:r>
      <w:proofErr w:type="spellEnd"/>
      <w:r w:rsidRPr="0054723E">
        <w:rPr>
          <w:rFonts w:ascii="Arial" w:hAnsi="Arial" w:cs="Arial"/>
          <w:lang w:val="en-US" w:eastAsia="ja-JP"/>
        </w:rPr>
        <w:t xml:space="preserve">. </w:t>
      </w:r>
      <w:proofErr w:type="spellStart"/>
      <w:r w:rsidRPr="0054723E">
        <w:rPr>
          <w:rFonts w:ascii="Arial" w:hAnsi="Arial" w:cs="Arial"/>
          <w:lang w:val="en-US" w:eastAsia="ja-JP"/>
        </w:rPr>
        <w:t>Biochem</w:t>
      </w:r>
      <w:proofErr w:type="spellEnd"/>
      <w:r w:rsidRPr="0054723E">
        <w:rPr>
          <w:rFonts w:ascii="Arial" w:hAnsi="Arial" w:cs="Arial"/>
          <w:lang w:val="en-US" w:eastAsia="ja-JP"/>
        </w:rPr>
        <w:t>.  2 002</w:t>
      </w:r>
      <w:proofErr w:type="gramStart"/>
      <w:r w:rsidRPr="0054723E">
        <w:rPr>
          <w:rFonts w:ascii="Arial" w:hAnsi="Arial" w:cs="Arial"/>
          <w:lang w:val="en-US" w:eastAsia="ja-JP"/>
        </w:rPr>
        <w:t>,  39</w:t>
      </w:r>
      <w:proofErr w:type="gramEnd"/>
      <w:r w:rsidRPr="0054723E">
        <w:rPr>
          <w:rFonts w:ascii="Arial" w:hAnsi="Arial" w:cs="Arial"/>
          <w:lang w:val="en-US" w:eastAsia="ja-JP"/>
        </w:rPr>
        <w:t xml:space="preserve"> pp. 421–423</w:t>
      </w:r>
    </w:p>
    <w:p w:rsidR="0054723E" w:rsidRPr="0054723E" w:rsidRDefault="0054723E" w:rsidP="0054723E">
      <w:pPr>
        <w:suppressAutoHyphens w:val="0"/>
        <w:spacing w:line="360" w:lineRule="auto"/>
        <w:ind w:left="705" w:hanging="705"/>
        <w:jc w:val="both"/>
        <w:rPr>
          <w:rFonts w:ascii="Arial" w:hAnsi="Arial" w:cs="Arial"/>
          <w:lang w:val="en-US" w:eastAsia="ja-JP"/>
        </w:rPr>
      </w:pPr>
      <w:proofErr w:type="gramStart"/>
      <w:r w:rsidRPr="0054723E">
        <w:rPr>
          <w:rFonts w:ascii="Arial" w:hAnsi="Arial" w:cs="Arial"/>
          <w:lang w:val="en-US" w:eastAsia="ja-JP"/>
        </w:rPr>
        <w:t>[ 13</w:t>
      </w:r>
      <w:proofErr w:type="gramEnd"/>
      <w:r w:rsidRPr="0054723E">
        <w:rPr>
          <w:rFonts w:ascii="Arial" w:hAnsi="Arial" w:cs="Arial"/>
          <w:lang w:val="en-US" w:eastAsia="ja-JP"/>
        </w:rPr>
        <w:t>]</w:t>
      </w:r>
      <w:r w:rsidRPr="0054723E">
        <w:rPr>
          <w:rFonts w:ascii="Arial" w:hAnsi="Arial" w:cs="Arial"/>
          <w:lang w:val="en-US" w:eastAsia="ja-JP"/>
        </w:rPr>
        <w:tab/>
        <w:t xml:space="preserve">POCT Guidelines v. 2.0. </w:t>
      </w:r>
      <w:proofErr w:type="spellStart"/>
      <w:r w:rsidRPr="0054723E">
        <w:rPr>
          <w:rFonts w:ascii="Arial" w:hAnsi="Arial" w:cs="Arial"/>
          <w:lang w:val="en-US" w:eastAsia="ja-JP"/>
        </w:rPr>
        <w:t>Jpn</w:t>
      </w:r>
      <w:proofErr w:type="spellEnd"/>
      <w:r w:rsidRPr="0054723E">
        <w:rPr>
          <w:rFonts w:ascii="Arial" w:hAnsi="Arial" w:cs="Arial"/>
          <w:lang w:val="en-US" w:eastAsia="ja-JP"/>
        </w:rPr>
        <w:t xml:space="preserve"> J. </w:t>
      </w:r>
      <w:proofErr w:type="spellStart"/>
      <w:r w:rsidRPr="0054723E">
        <w:rPr>
          <w:rFonts w:ascii="Arial" w:hAnsi="Arial" w:cs="Arial"/>
          <w:lang w:val="en-US" w:eastAsia="ja-JP"/>
        </w:rPr>
        <w:t>Clin</w:t>
      </w:r>
      <w:proofErr w:type="spellEnd"/>
      <w:r w:rsidRPr="0054723E">
        <w:rPr>
          <w:rFonts w:ascii="Arial" w:hAnsi="Arial" w:cs="Arial"/>
          <w:lang w:val="en-US" w:eastAsia="ja-JP"/>
        </w:rPr>
        <w:t xml:space="preserve">. Lab. Automation. 33, </w:t>
      </w:r>
      <w:proofErr w:type="spellStart"/>
      <w:r w:rsidRPr="0054723E">
        <w:rPr>
          <w:rFonts w:ascii="Arial" w:hAnsi="Arial" w:cs="Arial"/>
          <w:lang w:val="en-US" w:eastAsia="ja-JP"/>
        </w:rPr>
        <w:t>Suppl</w:t>
      </w:r>
      <w:proofErr w:type="spellEnd"/>
      <w:r w:rsidRPr="0054723E">
        <w:rPr>
          <w:rFonts w:ascii="Arial" w:hAnsi="Arial" w:cs="Arial"/>
          <w:lang w:val="en-US" w:eastAsia="ja-JP"/>
        </w:rPr>
        <w:t xml:space="preserve"> 2</w:t>
      </w:r>
      <w:proofErr w:type="gramStart"/>
      <w:r w:rsidRPr="0054723E">
        <w:rPr>
          <w:rFonts w:ascii="Arial" w:hAnsi="Arial" w:cs="Arial"/>
          <w:lang w:val="en-US" w:eastAsia="ja-JP"/>
        </w:rPr>
        <w:t>,  2008</w:t>
      </w:r>
      <w:proofErr w:type="gramEnd"/>
    </w:p>
    <w:p w:rsidR="0054723E" w:rsidRPr="0054723E" w:rsidRDefault="0054723E" w:rsidP="0054723E">
      <w:pPr>
        <w:suppressAutoHyphens w:val="0"/>
        <w:spacing w:line="360" w:lineRule="auto"/>
        <w:ind w:left="705" w:hanging="705"/>
        <w:jc w:val="both"/>
        <w:rPr>
          <w:rFonts w:ascii="Arial" w:hAnsi="Arial" w:cs="Arial"/>
          <w:lang w:val="en-US" w:eastAsia="ja-JP"/>
        </w:rPr>
      </w:pPr>
      <w:r w:rsidRPr="0054723E">
        <w:rPr>
          <w:rFonts w:ascii="Arial" w:hAnsi="Arial" w:cs="Arial"/>
          <w:lang w:val="en-US" w:eastAsia="ja-JP"/>
        </w:rPr>
        <w:t>[14]</w:t>
      </w:r>
      <w:r w:rsidRPr="0054723E">
        <w:rPr>
          <w:rFonts w:ascii="Arial" w:hAnsi="Arial" w:cs="Arial"/>
          <w:lang w:val="en-US" w:eastAsia="ja-JP"/>
        </w:rPr>
        <w:tab/>
        <w:t>CLSI. Quality Management: Approaches to Reducing Errors at the Point of Care; A</w:t>
      </w:r>
      <w:r w:rsidRPr="0054723E">
        <w:rPr>
          <w:rFonts w:ascii="Arial" w:hAnsi="Arial" w:cs="Arial"/>
          <w:lang w:val="en-US" w:eastAsia="ja-JP"/>
        </w:rPr>
        <w:t>p</w:t>
      </w:r>
      <w:r w:rsidRPr="0054723E">
        <w:rPr>
          <w:rFonts w:ascii="Arial" w:hAnsi="Arial" w:cs="Arial"/>
          <w:lang w:val="en-US" w:eastAsia="ja-JP"/>
        </w:rPr>
        <w:t>proved Guideline. C LSI document POCT07-A. Clinical and Laboratory Standards I</w:t>
      </w:r>
      <w:r w:rsidRPr="0054723E">
        <w:rPr>
          <w:rFonts w:ascii="Arial" w:hAnsi="Arial" w:cs="Arial"/>
          <w:lang w:val="en-US" w:eastAsia="ja-JP"/>
        </w:rPr>
        <w:t>n</w:t>
      </w:r>
      <w:r w:rsidRPr="0054723E">
        <w:rPr>
          <w:rFonts w:ascii="Arial" w:hAnsi="Arial" w:cs="Arial"/>
          <w:lang w:val="en-US" w:eastAsia="ja-JP"/>
        </w:rPr>
        <w:t>stitute, Wayne, PA, 2010</w:t>
      </w:r>
    </w:p>
    <w:tbl>
      <w:tblPr>
        <w:tblW w:w="9484" w:type="dxa"/>
        <w:tblInd w:w="14" w:type="dxa"/>
        <w:tblBorders>
          <w:top w:val="single" w:sz="8" w:space="0" w:color="00000A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95"/>
        <w:gridCol w:w="2834"/>
        <w:gridCol w:w="2355"/>
      </w:tblGrid>
      <w:tr w:rsidR="00F51A94" w:rsidRPr="00B25F74" w:rsidTr="009E48D4">
        <w:tc>
          <w:tcPr>
            <w:tcW w:w="4295" w:type="dxa"/>
            <w:tcBorders>
              <w:top w:val="single" w:sz="8" w:space="0" w:color="00000A"/>
              <w:bottom w:val="nil"/>
            </w:tcBorders>
            <w:shd w:val="clear" w:color="auto" w:fill="auto"/>
          </w:tcPr>
          <w:p w:rsidR="00C66504" w:rsidRPr="00042CC7" w:rsidRDefault="00FB7E98">
            <w:pPr>
              <w:pageBreakBefore/>
              <w:jc w:val="both"/>
              <w:rPr>
                <w:rFonts w:ascii="Arial" w:eastAsia="Calibri" w:hAnsi="Arial" w:cs="Arial"/>
                <w:lang w:eastAsia="en-US"/>
              </w:rPr>
            </w:pPr>
            <w:r w:rsidRPr="006A4308">
              <w:rPr>
                <w:lang w:val="en-US"/>
              </w:rPr>
              <w:lastRenderedPageBreak/>
              <w:br w:type="page"/>
            </w:r>
            <w:r w:rsidR="00042CC7" w:rsidRPr="00042CC7">
              <w:rPr>
                <w:rFonts w:ascii="Arial" w:eastAsia="Calibri" w:hAnsi="Arial" w:cs="Arial"/>
                <w:lang w:eastAsia="en-US"/>
              </w:rPr>
              <w:t>УДК 61.003.054:006.354</w:t>
            </w:r>
          </w:p>
        </w:tc>
        <w:tc>
          <w:tcPr>
            <w:tcW w:w="2834" w:type="dxa"/>
            <w:tcBorders>
              <w:top w:val="single" w:sz="8" w:space="0" w:color="00000A"/>
              <w:bottom w:val="nil"/>
            </w:tcBorders>
            <w:shd w:val="clear" w:color="auto" w:fill="auto"/>
          </w:tcPr>
          <w:p w:rsidR="00C66504" w:rsidRPr="00042CC7" w:rsidRDefault="00FB7E98" w:rsidP="005B7049">
            <w:pPr>
              <w:jc w:val="both"/>
            </w:pPr>
            <w:r w:rsidRPr="00042CC7">
              <w:rPr>
                <w:rFonts w:ascii="Arial" w:eastAsia="Calibri" w:hAnsi="Arial" w:cs="Arial"/>
                <w:lang w:eastAsia="en-US"/>
              </w:rPr>
              <w:t>ОКС 11.040.20</w:t>
            </w:r>
          </w:p>
        </w:tc>
        <w:tc>
          <w:tcPr>
            <w:tcW w:w="2355" w:type="dxa"/>
            <w:tcBorders>
              <w:top w:val="single" w:sz="8" w:space="0" w:color="00000A"/>
              <w:bottom w:val="nil"/>
            </w:tcBorders>
            <w:shd w:val="clear" w:color="auto" w:fill="auto"/>
          </w:tcPr>
          <w:p w:rsidR="00C66504" w:rsidRPr="00042CC7" w:rsidRDefault="00FB7E98">
            <w:pPr>
              <w:jc w:val="right"/>
              <w:rPr>
                <w:rFonts w:ascii="Arial" w:eastAsia="Calibri" w:hAnsi="Arial" w:cs="Arial"/>
                <w:lang w:eastAsia="en-US"/>
              </w:rPr>
            </w:pPr>
            <w:r w:rsidRPr="00042CC7">
              <w:rPr>
                <w:rFonts w:ascii="Arial" w:eastAsia="Calibri" w:hAnsi="Arial" w:cs="Arial"/>
                <w:lang w:eastAsia="en-US"/>
              </w:rPr>
              <w:t>IDT</w:t>
            </w:r>
          </w:p>
        </w:tc>
      </w:tr>
      <w:tr w:rsidR="00F51A94" w:rsidRPr="00B25F74" w:rsidTr="009E48D4">
        <w:trPr>
          <w:trHeight w:val="1092"/>
        </w:trPr>
        <w:tc>
          <w:tcPr>
            <w:tcW w:w="948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C66504" w:rsidRPr="00B25F74" w:rsidRDefault="00C66504">
            <w:pPr>
              <w:rPr>
                <w:rFonts w:ascii="Arial" w:eastAsia="Calibri" w:hAnsi="Arial" w:cs="Arial"/>
                <w:lang w:eastAsia="en-US"/>
              </w:rPr>
            </w:pPr>
          </w:p>
          <w:p w:rsidR="00042CC7" w:rsidRPr="00042CC7" w:rsidRDefault="00FB7E98" w:rsidP="00042CC7">
            <w:pPr>
              <w:rPr>
                <w:rFonts w:ascii="Arial" w:eastAsia="Calibri" w:hAnsi="Arial" w:cs="Arial"/>
                <w:lang w:eastAsia="en-US"/>
              </w:rPr>
            </w:pPr>
            <w:r w:rsidRPr="00B25F74">
              <w:rPr>
                <w:rFonts w:ascii="Arial" w:eastAsia="Calibri" w:hAnsi="Arial" w:cs="Arial"/>
                <w:lang w:eastAsia="en-US"/>
              </w:rPr>
              <w:t xml:space="preserve">Ключевые слова: </w:t>
            </w:r>
            <w:r w:rsidR="00E644A3">
              <w:rPr>
                <w:rFonts w:ascii="Arial" w:eastAsia="Calibri" w:hAnsi="Arial" w:cs="Arial"/>
                <w:lang w:eastAsia="en-US"/>
              </w:rPr>
              <w:t>система менеджмента качества,</w:t>
            </w:r>
            <w:r w:rsidR="00603998" w:rsidRPr="00B25F74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E644A3">
              <w:rPr>
                <w:rFonts w:ascii="Arial" w:eastAsia="Calibri" w:hAnsi="Arial" w:cs="Arial"/>
                <w:lang w:eastAsia="en-US"/>
              </w:rPr>
              <w:t>к</w:t>
            </w:r>
            <w:r w:rsidR="00E644A3" w:rsidRPr="00E644A3">
              <w:rPr>
                <w:rFonts w:ascii="Arial" w:eastAsia="Calibri" w:hAnsi="Arial" w:cs="Arial"/>
                <w:lang w:eastAsia="en-US"/>
              </w:rPr>
              <w:t>орректирующие действия</w:t>
            </w:r>
            <w:r w:rsidR="00E644A3">
              <w:rPr>
                <w:rFonts w:ascii="Arial" w:eastAsia="Calibri" w:hAnsi="Arial" w:cs="Arial"/>
                <w:lang w:eastAsia="en-US"/>
              </w:rPr>
              <w:t>, предупреждающие действия</w:t>
            </w:r>
            <w:r w:rsidR="00042CC7">
              <w:rPr>
                <w:rFonts w:ascii="Arial" w:eastAsia="Calibri" w:hAnsi="Arial" w:cs="Arial"/>
                <w:lang w:eastAsia="en-US"/>
              </w:rPr>
              <w:t>, т</w:t>
            </w:r>
            <w:r w:rsidR="00042CC7" w:rsidRPr="00042CC7">
              <w:rPr>
                <w:rFonts w:ascii="Arial" w:eastAsia="Calibri" w:hAnsi="Arial" w:cs="Arial"/>
                <w:lang w:eastAsia="en-US"/>
              </w:rPr>
              <w:t>очечное тестирование (РОСТ)</w:t>
            </w:r>
          </w:p>
          <w:p w:rsidR="00C66504" w:rsidRPr="00B25F74" w:rsidRDefault="00C66504" w:rsidP="00D67072">
            <w:pPr>
              <w:spacing w:line="360" w:lineRule="auto"/>
              <w:jc w:val="both"/>
              <w:rPr>
                <w:rFonts w:ascii="Arial" w:eastAsia="Calibri" w:hAnsi="Arial" w:cs="Arial"/>
                <w:lang w:eastAsia="en-US"/>
              </w:rPr>
            </w:pPr>
          </w:p>
          <w:p w:rsidR="00D67072" w:rsidRPr="00B25F74" w:rsidRDefault="00CF0939" w:rsidP="00D67072">
            <w:pPr>
              <w:spacing w:line="360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24129</wp:posOffset>
                      </wp:positionH>
                      <wp:positionV relativeFrom="paragraph">
                        <wp:posOffset>171450</wp:posOffset>
                      </wp:positionV>
                      <wp:extent cx="5972175" cy="38100"/>
                      <wp:effectExtent l="0" t="0" r="28575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72175" cy="381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3CC58E76" id="Прямая соединительная линия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9pt,13.5pt" to="472.1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" strokecolor="black [3213]"/>
                  </w:pict>
                </mc:Fallback>
              </mc:AlternateContent>
            </w:r>
          </w:p>
        </w:tc>
      </w:tr>
    </w:tbl>
    <w:p w:rsidR="00C66504" w:rsidRPr="00B35AB8" w:rsidRDefault="00C66504">
      <w:pPr>
        <w:widowControl w:val="0"/>
        <w:rPr>
          <w:rFonts w:ascii="Arial" w:hAnsi="Arial" w:cs="Arial"/>
        </w:rPr>
      </w:pPr>
    </w:p>
    <w:p w:rsidR="00C66504" w:rsidRPr="00B35AB8" w:rsidRDefault="00C66504">
      <w:pPr>
        <w:widowControl w:val="0"/>
        <w:shd w:val="clear" w:color="auto" w:fill="FFFFFF"/>
        <w:tabs>
          <w:tab w:val="left" w:pos="720"/>
        </w:tabs>
        <w:jc w:val="center"/>
      </w:pPr>
    </w:p>
    <w:sectPr w:rsidR="00C66504" w:rsidRPr="00B35AB8" w:rsidSect="00CF0939">
      <w:headerReference w:type="first" r:id="rId16"/>
      <w:footerReference w:type="first" r:id="rId17"/>
      <w:pgSz w:w="11906" w:h="16838"/>
      <w:pgMar w:top="1134" w:right="851" w:bottom="1134" w:left="1134" w:header="0" w:footer="539" w:gutter="0"/>
      <w:pgNumType w:start="1"/>
      <w:cols w:space="720"/>
      <w:formProt w:val="0"/>
      <w:titlePg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924" w:rsidRDefault="00315924">
      <w:r>
        <w:separator/>
      </w:r>
    </w:p>
  </w:endnote>
  <w:endnote w:type="continuationSeparator" w:id="0">
    <w:p w:rsidR="00315924" w:rsidRDefault="00315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4598571"/>
      <w:docPartObj>
        <w:docPartGallery w:val="Page Numbers (Bottom of Page)"/>
        <w:docPartUnique/>
      </w:docPartObj>
    </w:sdtPr>
    <w:sdtEndPr/>
    <w:sdtContent>
      <w:p w:rsidR="00B02AFB" w:rsidRDefault="00B02AFB">
        <w:pPr>
          <w:pStyle w:val="af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308">
          <w:rPr>
            <w:noProof/>
          </w:rPr>
          <w:t>II</w:t>
        </w:r>
        <w:r>
          <w:fldChar w:fldCharType="end"/>
        </w:r>
      </w:p>
    </w:sdtContent>
  </w:sdt>
  <w:p w:rsidR="00B02AFB" w:rsidRPr="00AE3D7F" w:rsidRDefault="00B02AFB">
    <w:pPr>
      <w:pStyle w:val="afa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0196891"/>
      <w:docPartObj>
        <w:docPartGallery w:val="Page Numbers (Bottom of Page)"/>
        <w:docPartUnique/>
      </w:docPartObj>
    </w:sdtPr>
    <w:sdtEndPr/>
    <w:sdtContent>
      <w:p w:rsidR="00B02AFB" w:rsidRDefault="00B02AFB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308">
          <w:rPr>
            <w:noProof/>
          </w:rPr>
          <w:t>III</w:t>
        </w:r>
        <w:r>
          <w:fldChar w:fldCharType="end"/>
        </w:r>
      </w:p>
    </w:sdtContent>
  </w:sdt>
  <w:p w:rsidR="00B02AFB" w:rsidRPr="00AE3D7F" w:rsidRDefault="00B02AFB" w:rsidP="00AE3D7F">
    <w:pPr>
      <w:pStyle w:val="af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FB" w:rsidRDefault="00CF0939">
    <w:pPr>
      <w:pStyle w:val="afa"/>
      <w:jc w:val="right"/>
    </w:pPr>
    <w:r>
      <w:rPr>
        <w:rFonts w:ascii="Arial" w:hAnsi="Arial" w:cs="Arial"/>
        <w:i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41910</wp:posOffset>
              </wp:positionH>
              <wp:positionV relativeFrom="paragraph">
                <wp:posOffset>-7620</wp:posOffset>
              </wp:positionV>
              <wp:extent cx="6305550" cy="28575"/>
              <wp:effectExtent l="0" t="0" r="19050" b="28575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305550" cy="2857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7DB14B5A" id="Прямая соединительная линия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3pt,-.6pt" to="499.8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" strokecolor="black [3213]"/>
          </w:pict>
        </mc:Fallback>
      </mc:AlternateContent>
    </w:r>
    <w:r w:rsidRPr="00CF0939">
      <w:rPr>
        <w:rFonts w:ascii="Arial" w:hAnsi="Arial" w:cs="Arial"/>
        <w:i/>
        <w:sz w:val="22"/>
        <w:szCs w:val="22"/>
      </w:rPr>
      <w:t>Проект, первая редакция</w:t>
    </w:r>
    <w:r>
      <w:rPr>
        <w:rFonts w:ascii="Arial" w:hAnsi="Arial" w:cs="Arial"/>
        <w:i/>
        <w:sz w:val="22"/>
        <w:szCs w:val="22"/>
      </w:rPr>
      <w:t xml:space="preserve">                                                                                                                 </w:t>
    </w:r>
    <w:r w:rsidRPr="00CF0939">
      <w:rPr>
        <w:rFonts w:ascii="Arial" w:hAnsi="Arial" w:cs="Arial"/>
        <w:i/>
        <w:sz w:val="22"/>
        <w:szCs w:val="22"/>
      </w:rPr>
      <w:t xml:space="preserve"> </w:t>
    </w:r>
    <w:sdt>
      <w:sdtPr>
        <w:rPr>
          <w:rFonts w:ascii="Arial" w:hAnsi="Arial" w:cs="Arial"/>
          <w:i/>
          <w:sz w:val="22"/>
          <w:szCs w:val="22"/>
        </w:rPr>
        <w:id w:val="1079638985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i w:val="0"/>
          <w:sz w:val="24"/>
          <w:szCs w:val="24"/>
        </w:rPr>
      </w:sdtEndPr>
      <w:sdtContent>
        <w:r w:rsidR="00B02AFB">
          <w:fldChar w:fldCharType="begin"/>
        </w:r>
        <w:r w:rsidR="00B02AFB">
          <w:instrText>PAGE   \* MERGEFORMAT</w:instrText>
        </w:r>
        <w:r w:rsidR="00B02AFB">
          <w:fldChar w:fldCharType="separate"/>
        </w:r>
        <w:r w:rsidR="006A4308">
          <w:rPr>
            <w:noProof/>
          </w:rPr>
          <w:t>1</w:t>
        </w:r>
        <w:r w:rsidR="00B02AFB">
          <w:fldChar w:fldCharType="end"/>
        </w:r>
      </w:sdtContent>
    </w:sdt>
  </w:p>
  <w:p w:rsidR="00B02AFB" w:rsidRPr="00AE3D7F" w:rsidRDefault="00B02AFB" w:rsidP="00FF1624">
    <w:pPr>
      <w:pStyle w:val="afa"/>
      <w:ind w:firstLine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924" w:rsidRDefault="00315924">
      <w:r>
        <w:separator/>
      </w:r>
    </w:p>
  </w:footnote>
  <w:footnote w:type="continuationSeparator" w:id="0">
    <w:p w:rsidR="00315924" w:rsidRDefault="00315924">
      <w:r>
        <w:continuationSeparator/>
      </w:r>
    </w:p>
  </w:footnote>
  <w:footnote w:id="1">
    <w:p w:rsidR="00C411A0" w:rsidRPr="00C411A0" w:rsidRDefault="00C411A0" w:rsidP="006A3F6A">
      <w:pPr>
        <w:pStyle w:val="af5"/>
        <w:ind w:firstLine="567"/>
        <w:jc w:val="both"/>
        <w:rPr>
          <w:rFonts w:ascii="Arial" w:hAnsi="Arial" w:cs="Arial"/>
        </w:rPr>
      </w:pPr>
      <w:r>
        <w:rPr>
          <w:rStyle w:val="a3"/>
        </w:rPr>
        <w:footnoteRef/>
      </w:r>
      <w:r>
        <w:t xml:space="preserve"> </w:t>
      </w:r>
      <w:r w:rsidRPr="00C411A0">
        <w:rPr>
          <w:rFonts w:ascii="Arial" w:hAnsi="Arial" w:cs="Arial"/>
        </w:rPr>
        <w:t>В Российской Федерации действует Федеральный закон, от 28.12.2013 N 412-ФЗ "Об аккредитации в национальной системе аккредитации" в котором отсутствует аккредитация в соответствии с ИСО 15189. В тоже время действует Федеральный закон который предусматривает лицензирование медицинской деятельности с учетом проведения работ и оказания услуг по конкретным специальностям, одной из которых является специальность "клиническая лабораторная диагностика" (английский аналог - "</w:t>
      </w:r>
      <w:proofErr w:type="spellStart"/>
      <w:r w:rsidRPr="00C411A0">
        <w:rPr>
          <w:rFonts w:ascii="Arial" w:hAnsi="Arial" w:cs="Arial"/>
        </w:rPr>
        <w:t>in</w:t>
      </w:r>
      <w:proofErr w:type="spellEnd"/>
      <w:r w:rsidRPr="00C411A0">
        <w:rPr>
          <w:rFonts w:ascii="Arial" w:hAnsi="Arial" w:cs="Arial"/>
        </w:rPr>
        <w:t xml:space="preserve"> </w:t>
      </w:r>
      <w:proofErr w:type="spellStart"/>
      <w:r w:rsidRPr="00C411A0">
        <w:rPr>
          <w:rFonts w:ascii="Arial" w:hAnsi="Arial" w:cs="Arial"/>
        </w:rPr>
        <w:t>vitro</w:t>
      </w:r>
      <w:proofErr w:type="spellEnd"/>
      <w:r w:rsidRPr="00C411A0">
        <w:rPr>
          <w:rFonts w:ascii="Arial" w:hAnsi="Arial" w:cs="Arial"/>
        </w:rPr>
        <w:t xml:space="preserve"> </w:t>
      </w:r>
      <w:proofErr w:type="spellStart"/>
      <w:r w:rsidRPr="00C411A0">
        <w:rPr>
          <w:rFonts w:ascii="Arial" w:hAnsi="Arial" w:cs="Arial"/>
        </w:rPr>
        <w:t>diagnostics</w:t>
      </w:r>
      <w:proofErr w:type="spellEnd"/>
      <w:r w:rsidRPr="00C411A0">
        <w:rPr>
          <w:rFonts w:ascii="Arial" w:hAnsi="Arial" w:cs="Arial"/>
        </w:rPr>
        <w:t>") (примечание разработчика).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FB" w:rsidRDefault="00B02AFB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b/>
        <w:lang w:eastAsia="en-US"/>
      </w:rPr>
    </w:pPr>
  </w:p>
  <w:p w:rsidR="00B02AFB" w:rsidRPr="00AE3D7F" w:rsidRDefault="00B02AFB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b/>
        <w:lang w:eastAsia="en-US"/>
      </w:rPr>
    </w:pPr>
    <w:r w:rsidRPr="00AE3D7F">
      <w:rPr>
        <w:rFonts w:ascii="Arial" w:eastAsia="Calibri" w:hAnsi="Arial" w:cs="Arial"/>
        <w:b/>
        <w:lang w:eastAsia="en-US"/>
      </w:rPr>
      <w:t xml:space="preserve">ГОСТ Р ИСО </w:t>
    </w:r>
    <w:r>
      <w:rPr>
        <w:rFonts w:ascii="Arial" w:eastAsia="Calibri" w:hAnsi="Arial" w:cs="Arial"/>
        <w:b/>
        <w:lang w:eastAsia="en-US"/>
      </w:rPr>
      <w:t>22870</w:t>
    </w:r>
    <w:r w:rsidRPr="00AE3D7F">
      <w:rPr>
        <w:rFonts w:ascii="Arial" w:eastAsia="Calibri" w:hAnsi="Arial" w:cs="Arial"/>
        <w:b/>
        <w:lang w:eastAsia="en-US"/>
      </w:rPr>
      <w:t>–</w:t>
    </w:r>
    <w:r>
      <w:rPr>
        <w:rFonts w:ascii="Arial" w:eastAsia="Calibri" w:hAnsi="Arial" w:cs="Arial"/>
        <w:b/>
        <w:lang w:eastAsia="en-US"/>
      </w:rPr>
      <w:t>20ХХ</w:t>
    </w:r>
  </w:p>
  <w:p w:rsidR="00B02AFB" w:rsidRDefault="00B02AFB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i/>
        <w:szCs w:val="22"/>
        <w:lang w:eastAsia="en-US"/>
      </w:rPr>
    </w:pPr>
    <w:r w:rsidRPr="00AE3D7F">
      <w:rPr>
        <w:rFonts w:ascii="Arial" w:eastAsia="Calibri" w:hAnsi="Arial" w:cs="Arial"/>
        <w:i/>
        <w:szCs w:val="22"/>
        <w:lang w:eastAsia="en-US"/>
      </w:rPr>
      <w:t>(проект, первая редакция)</w:t>
    </w:r>
  </w:p>
  <w:p w:rsidR="00B02AFB" w:rsidRPr="00AE3D7F" w:rsidRDefault="00B02AFB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i/>
        <w:szCs w:val="22"/>
        <w:lang w:eastAsia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FB" w:rsidRDefault="00B02AFB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b/>
        <w:lang w:eastAsia="en-US"/>
      </w:rPr>
    </w:pPr>
    <w:r>
      <w:rPr>
        <w:rFonts w:ascii="Arial" w:eastAsia="Calibri" w:hAnsi="Arial" w:cs="Arial"/>
        <w:b/>
        <w:lang w:eastAsia="en-US"/>
      </w:rPr>
      <w:tab/>
    </w:r>
    <w:r>
      <w:rPr>
        <w:rFonts w:ascii="Arial" w:eastAsia="Calibri" w:hAnsi="Arial" w:cs="Arial"/>
        <w:b/>
        <w:lang w:eastAsia="en-US"/>
      </w:rPr>
      <w:tab/>
    </w:r>
  </w:p>
  <w:p w:rsidR="00B02AFB" w:rsidRPr="00AE3D7F" w:rsidRDefault="00B02AFB" w:rsidP="00C76840">
    <w:pPr>
      <w:tabs>
        <w:tab w:val="center" w:pos="4677"/>
        <w:tab w:val="right" w:pos="9355"/>
      </w:tabs>
      <w:suppressAutoHyphens w:val="0"/>
      <w:jc w:val="right"/>
      <w:rPr>
        <w:rFonts w:ascii="Arial" w:eastAsia="Calibri" w:hAnsi="Arial" w:cs="Arial"/>
        <w:b/>
        <w:lang w:eastAsia="en-US"/>
      </w:rPr>
    </w:pPr>
    <w:r>
      <w:rPr>
        <w:rFonts w:ascii="Arial" w:eastAsia="Calibri" w:hAnsi="Arial" w:cs="Arial"/>
        <w:b/>
        <w:lang w:eastAsia="en-US"/>
      </w:rPr>
      <w:tab/>
    </w:r>
    <w:r>
      <w:rPr>
        <w:rFonts w:ascii="Arial" w:eastAsia="Calibri" w:hAnsi="Arial" w:cs="Arial"/>
        <w:b/>
        <w:lang w:eastAsia="en-US"/>
      </w:rPr>
      <w:tab/>
      <w:t xml:space="preserve">  </w:t>
    </w:r>
    <w:r w:rsidRPr="00AE3D7F">
      <w:rPr>
        <w:rFonts w:ascii="Arial" w:eastAsia="Calibri" w:hAnsi="Arial" w:cs="Arial"/>
        <w:b/>
        <w:lang w:eastAsia="en-US"/>
      </w:rPr>
      <w:t xml:space="preserve">ГОСТ Р ИСО </w:t>
    </w:r>
    <w:r>
      <w:rPr>
        <w:rFonts w:ascii="Arial" w:eastAsia="Calibri" w:hAnsi="Arial" w:cs="Arial"/>
        <w:b/>
        <w:lang w:eastAsia="en-US"/>
      </w:rPr>
      <w:t>22870</w:t>
    </w:r>
    <w:r w:rsidRPr="00AE3D7F">
      <w:rPr>
        <w:rFonts w:ascii="Arial" w:eastAsia="Calibri" w:hAnsi="Arial" w:cs="Arial"/>
        <w:b/>
        <w:lang w:eastAsia="en-US"/>
      </w:rPr>
      <w:t>–</w:t>
    </w:r>
    <w:r>
      <w:rPr>
        <w:rFonts w:ascii="Arial" w:eastAsia="Calibri" w:hAnsi="Arial" w:cs="Arial"/>
        <w:b/>
        <w:lang w:eastAsia="en-US"/>
      </w:rPr>
      <w:t>20ХХ</w:t>
    </w:r>
  </w:p>
  <w:p w:rsidR="00B02AFB" w:rsidRDefault="00B02AFB" w:rsidP="00C76840">
    <w:pPr>
      <w:tabs>
        <w:tab w:val="center" w:pos="4677"/>
        <w:tab w:val="right" w:pos="9355"/>
      </w:tabs>
      <w:suppressAutoHyphens w:val="0"/>
      <w:jc w:val="right"/>
      <w:rPr>
        <w:rFonts w:ascii="Arial" w:eastAsia="Calibri" w:hAnsi="Arial" w:cs="Arial"/>
        <w:i/>
        <w:szCs w:val="22"/>
        <w:lang w:eastAsia="en-US"/>
      </w:rPr>
    </w:pPr>
    <w:r>
      <w:rPr>
        <w:rFonts w:ascii="Arial" w:eastAsia="Calibri" w:hAnsi="Arial" w:cs="Arial"/>
        <w:i/>
        <w:szCs w:val="22"/>
        <w:lang w:eastAsia="en-US"/>
      </w:rPr>
      <w:tab/>
    </w:r>
    <w:r>
      <w:rPr>
        <w:rFonts w:ascii="Arial" w:eastAsia="Calibri" w:hAnsi="Arial" w:cs="Arial"/>
        <w:i/>
        <w:szCs w:val="22"/>
        <w:lang w:eastAsia="en-US"/>
      </w:rPr>
      <w:tab/>
    </w:r>
    <w:r w:rsidRPr="00AE3D7F">
      <w:rPr>
        <w:rFonts w:ascii="Arial" w:eastAsia="Calibri" w:hAnsi="Arial" w:cs="Arial"/>
        <w:i/>
        <w:szCs w:val="22"/>
        <w:lang w:eastAsia="en-US"/>
      </w:rPr>
      <w:t>(проект, первая редакция)</w:t>
    </w:r>
  </w:p>
  <w:p w:rsidR="00B02AFB" w:rsidRPr="00AE3D7F" w:rsidRDefault="00B02AFB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i/>
        <w:szCs w:val="22"/>
        <w:lang w:eastAsia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FB" w:rsidRDefault="00B02AFB" w:rsidP="00AE3D7F">
    <w:pPr>
      <w:pStyle w:val="af7"/>
    </w:pPr>
  </w:p>
  <w:p w:rsidR="00B02AFB" w:rsidRPr="00AE3D7F" w:rsidRDefault="00B02AFB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b/>
        <w:lang w:eastAsia="en-US"/>
      </w:rPr>
    </w:pPr>
    <w:r>
      <w:rPr>
        <w:rFonts w:ascii="Arial" w:eastAsia="Calibri" w:hAnsi="Arial" w:cs="Arial"/>
        <w:b/>
        <w:lang w:eastAsia="en-US"/>
      </w:rPr>
      <w:tab/>
    </w:r>
    <w:r>
      <w:rPr>
        <w:rFonts w:ascii="Arial" w:eastAsia="Calibri" w:hAnsi="Arial" w:cs="Arial"/>
        <w:b/>
        <w:lang w:eastAsia="en-US"/>
      </w:rPr>
      <w:tab/>
    </w:r>
    <w:r w:rsidRPr="00AE3D7F">
      <w:rPr>
        <w:rFonts w:ascii="Arial" w:eastAsia="Calibri" w:hAnsi="Arial" w:cs="Arial"/>
        <w:b/>
        <w:lang w:eastAsia="en-US"/>
      </w:rPr>
      <w:t xml:space="preserve">ГОСТ Р ИСО </w:t>
    </w:r>
    <w:r>
      <w:rPr>
        <w:rFonts w:ascii="Arial" w:eastAsia="Calibri" w:hAnsi="Arial" w:cs="Arial"/>
        <w:b/>
        <w:lang w:eastAsia="en-US"/>
      </w:rPr>
      <w:t>20166-2</w:t>
    </w:r>
    <w:r w:rsidRPr="00AE3D7F">
      <w:rPr>
        <w:rFonts w:ascii="Arial" w:eastAsia="Calibri" w:hAnsi="Arial" w:cs="Arial"/>
        <w:b/>
        <w:lang w:eastAsia="en-US"/>
      </w:rPr>
      <w:t>–</w:t>
    </w:r>
    <w:r>
      <w:rPr>
        <w:rFonts w:ascii="Arial" w:eastAsia="Calibri" w:hAnsi="Arial" w:cs="Arial"/>
        <w:b/>
        <w:lang w:eastAsia="en-US"/>
      </w:rPr>
      <w:t>20ХХ</w:t>
    </w:r>
  </w:p>
  <w:p w:rsidR="00B02AFB" w:rsidRPr="00AE3D7F" w:rsidRDefault="00B02AFB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i/>
        <w:szCs w:val="22"/>
        <w:lang w:eastAsia="en-US"/>
      </w:rPr>
    </w:pPr>
    <w:r>
      <w:rPr>
        <w:rFonts w:ascii="Arial" w:eastAsia="Calibri" w:hAnsi="Arial" w:cs="Arial"/>
        <w:i/>
        <w:szCs w:val="22"/>
        <w:lang w:eastAsia="en-US"/>
      </w:rPr>
      <w:tab/>
    </w:r>
    <w:r>
      <w:rPr>
        <w:rFonts w:ascii="Arial" w:eastAsia="Calibri" w:hAnsi="Arial" w:cs="Arial"/>
        <w:i/>
        <w:szCs w:val="22"/>
        <w:lang w:eastAsia="en-US"/>
      </w:rPr>
      <w:tab/>
    </w:r>
    <w:r w:rsidRPr="00AE3D7F">
      <w:rPr>
        <w:rFonts w:ascii="Arial" w:eastAsia="Calibri" w:hAnsi="Arial" w:cs="Arial"/>
        <w:i/>
        <w:szCs w:val="22"/>
        <w:lang w:eastAsia="en-US"/>
      </w:rPr>
      <w:t>(проект, первая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4CAC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860807"/>
    <w:multiLevelType w:val="hybridMultilevel"/>
    <w:tmpl w:val="B1FE112A"/>
    <w:lvl w:ilvl="0" w:tplc="CB60B4C2">
      <w:start w:val="1"/>
      <w:numFmt w:val="lowerLetter"/>
      <w:lvlText w:val="%1)"/>
      <w:lvlJc w:val="left"/>
      <w:pPr>
        <w:ind w:left="719" w:hanging="403"/>
      </w:pPr>
      <w:rPr>
        <w:rFonts w:ascii="Arial" w:eastAsia="Cambria" w:hAnsi="Arial" w:cs="Arial" w:hint="default"/>
        <w:color w:val="231F20"/>
        <w:sz w:val="24"/>
        <w:szCs w:val="24"/>
        <w:lang w:val="en-US" w:eastAsia="en-US" w:bidi="en-US"/>
      </w:rPr>
    </w:lvl>
    <w:lvl w:ilvl="1" w:tplc="5CE63DCC">
      <w:numFmt w:val="bullet"/>
      <w:lvlText w:val="•"/>
      <w:lvlJc w:val="left"/>
      <w:pPr>
        <w:ind w:left="1796" w:hanging="403"/>
      </w:pPr>
      <w:rPr>
        <w:rFonts w:hint="default"/>
        <w:lang w:val="en-US" w:eastAsia="en-US" w:bidi="en-US"/>
      </w:rPr>
    </w:lvl>
    <w:lvl w:ilvl="2" w:tplc="32182E70">
      <w:numFmt w:val="bullet"/>
      <w:lvlText w:val="•"/>
      <w:lvlJc w:val="left"/>
      <w:pPr>
        <w:ind w:left="2873" w:hanging="403"/>
      </w:pPr>
      <w:rPr>
        <w:rFonts w:hint="default"/>
        <w:lang w:val="en-US" w:eastAsia="en-US" w:bidi="en-US"/>
      </w:rPr>
    </w:lvl>
    <w:lvl w:ilvl="3" w:tplc="E5EC4B36">
      <w:numFmt w:val="bullet"/>
      <w:lvlText w:val="•"/>
      <w:lvlJc w:val="left"/>
      <w:pPr>
        <w:ind w:left="3949" w:hanging="403"/>
      </w:pPr>
      <w:rPr>
        <w:rFonts w:hint="default"/>
        <w:lang w:val="en-US" w:eastAsia="en-US" w:bidi="en-US"/>
      </w:rPr>
    </w:lvl>
    <w:lvl w:ilvl="4" w:tplc="E746E7EA">
      <w:numFmt w:val="bullet"/>
      <w:lvlText w:val="•"/>
      <w:lvlJc w:val="left"/>
      <w:pPr>
        <w:ind w:left="5026" w:hanging="403"/>
      </w:pPr>
      <w:rPr>
        <w:rFonts w:hint="default"/>
        <w:lang w:val="en-US" w:eastAsia="en-US" w:bidi="en-US"/>
      </w:rPr>
    </w:lvl>
    <w:lvl w:ilvl="5" w:tplc="7B02976E">
      <w:numFmt w:val="bullet"/>
      <w:lvlText w:val="•"/>
      <w:lvlJc w:val="left"/>
      <w:pPr>
        <w:ind w:left="6102" w:hanging="403"/>
      </w:pPr>
      <w:rPr>
        <w:rFonts w:hint="default"/>
        <w:lang w:val="en-US" w:eastAsia="en-US" w:bidi="en-US"/>
      </w:rPr>
    </w:lvl>
    <w:lvl w:ilvl="6" w:tplc="05248674">
      <w:numFmt w:val="bullet"/>
      <w:lvlText w:val="•"/>
      <w:lvlJc w:val="left"/>
      <w:pPr>
        <w:ind w:left="7179" w:hanging="403"/>
      </w:pPr>
      <w:rPr>
        <w:rFonts w:hint="default"/>
        <w:lang w:val="en-US" w:eastAsia="en-US" w:bidi="en-US"/>
      </w:rPr>
    </w:lvl>
    <w:lvl w:ilvl="7" w:tplc="9A88D1F4">
      <w:numFmt w:val="bullet"/>
      <w:lvlText w:val="•"/>
      <w:lvlJc w:val="left"/>
      <w:pPr>
        <w:ind w:left="8255" w:hanging="403"/>
      </w:pPr>
      <w:rPr>
        <w:rFonts w:hint="default"/>
        <w:lang w:val="en-US" w:eastAsia="en-US" w:bidi="en-US"/>
      </w:rPr>
    </w:lvl>
    <w:lvl w:ilvl="8" w:tplc="34F87812">
      <w:numFmt w:val="bullet"/>
      <w:lvlText w:val="•"/>
      <w:lvlJc w:val="left"/>
      <w:pPr>
        <w:ind w:left="9332" w:hanging="403"/>
      </w:pPr>
      <w:rPr>
        <w:rFonts w:hint="default"/>
        <w:lang w:val="en-US" w:eastAsia="en-US" w:bidi="en-US"/>
      </w:rPr>
    </w:lvl>
  </w:abstractNum>
  <w:abstractNum w:abstractNumId="2">
    <w:nsid w:val="0C054C79"/>
    <w:multiLevelType w:val="multilevel"/>
    <w:tmpl w:val="B0BA3C18"/>
    <w:lvl w:ilvl="0">
      <w:start w:val="4"/>
      <w:numFmt w:val="decimal"/>
      <w:lvlText w:val="%1"/>
      <w:lvlJc w:val="left"/>
      <w:pPr>
        <w:ind w:left="1394" w:hanging="397"/>
      </w:pPr>
      <w:rPr>
        <w:rFonts w:ascii="Cambria" w:eastAsia="Cambria" w:hAnsi="Cambria" w:cs="Cambria" w:hint="default"/>
        <w:b/>
        <w:bCs/>
        <w:color w:val="231F20"/>
        <w:sz w:val="26"/>
        <w:szCs w:val="26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564" w:hanging="567"/>
      </w:pPr>
      <w:rPr>
        <w:rFonts w:ascii="Cambria" w:eastAsia="Cambria" w:hAnsi="Cambria" w:cs="Cambria" w:hint="default"/>
        <w:b/>
        <w:bCs/>
        <w:color w:val="231F20"/>
        <w:sz w:val="24"/>
        <w:szCs w:val="24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1762" w:hanging="766"/>
        <w:jc w:val="right"/>
      </w:pPr>
      <w:rPr>
        <w:rFonts w:ascii="Cambria" w:eastAsia="Cambria" w:hAnsi="Cambria" w:cs="Cambria" w:hint="default"/>
        <w:b/>
        <w:bCs/>
        <w:color w:val="231F20"/>
        <w:sz w:val="22"/>
        <w:szCs w:val="22"/>
        <w:lang w:val="en-US" w:eastAsia="en-US" w:bidi="en-US"/>
      </w:rPr>
    </w:lvl>
    <w:lvl w:ilvl="3">
      <w:numFmt w:val="bullet"/>
      <w:lvlText w:val="•"/>
      <w:lvlJc w:val="left"/>
      <w:pPr>
        <w:ind w:left="1760" w:hanging="76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149" w:hanging="76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538" w:hanging="76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928" w:hanging="76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317" w:hanging="76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06" w:hanging="766"/>
      </w:pPr>
      <w:rPr>
        <w:rFonts w:hint="default"/>
        <w:lang w:val="en-US" w:eastAsia="en-US" w:bidi="en-US"/>
      </w:rPr>
    </w:lvl>
  </w:abstractNum>
  <w:abstractNum w:abstractNumId="3">
    <w:nsid w:val="11517524"/>
    <w:multiLevelType w:val="multilevel"/>
    <w:tmpl w:val="70F49DE2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6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8" w:hanging="1800"/>
      </w:pPr>
      <w:rPr>
        <w:rFonts w:hint="default"/>
      </w:rPr>
    </w:lvl>
  </w:abstractNum>
  <w:abstractNum w:abstractNumId="4">
    <w:nsid w:val="15DC4CD1"/>
    <w:multiLevelType w:val="hybridMultilevel"/>
    <w:tmpl w:val="D8FCBD92"/>
    <w:lvl w:ilvl="0" w:tplc="1FD6B9D6">
      <w:start w:val="1"/>
      <w:numFmt w:val="lowerLetter"/>
      <w:lvlText w:val="%1)"/>
      <w:lvlJc w:val="left"/>
      <w:pPr>
        <w:ind w:left="719" w:hanging="403"/>
      </w:pPr>
      <w:rPr>
        <w:rFonts w:ascii="Arial" w:eastAsia="Cambria" w:hAnsi="Arial" w:cs="Arial" w:hint="default"/>
        <w:color w:val="231F20"/>
        <w:spacing w:val="-22"/>
        <w:sz w:val="24"/>
        <w:szCs w:val="24"/>
        <w:lang w:val="en-US" w:eastAsia="en-US" w:bidi="en-US"/>
      </w:rPr>
    </w:lvl>
    <w:lvl w:ilvl="1" w:tplc="5698793C">
      <w:numFmt w:val="bullet"/>
      <w:lvlText w:val="•"/>
      <w:lvlJc w:val="left"/>
      <w:pPr>
        <w:ind w:left="1796" w:hanging="403"/>
      </w:pPr>
      <w:rPr>
        <w:rFonts w:hint="default"/>
        <w:lang w:val="en-US" w:eastAsia="en-US" w:bidi="en-US"/>
      </w:rPr>
    </w:lvl>
    <w:lvl w:ilvl="2" w:tplc="4D68FDEA">
      <w:numFmt w:val="bullet"/>
      <w:lvlText w:val="•"/>
      <w:lvlJc w:val="left"/>
      <w:pPr>
        <w:ind w:left="2873" w:hanging="403"/>
      </w:pPr>
      <w:rPr>
        <w:rFonts w:hint="default"/>
        <w:lang w:val="en-US" w:eastAsia="en-US" w:bidi="en-US"/>
      </w:rPr>
    </w:lvl>
    <w:lvl w:ilvl="3" w:tplc="C03C357A">
      <w:numFmt w:val="bullet"/>
      <w:lvlText w:val="•"/>
      <w:lvlJc w:val="left"/>
      <w:pPr>
        <w:ind w:left="3949" w:hanging="403"/>
      </w:pPr>
      <w:rPr>
        <w:rFonts w:hint="default"/>
        <w:lang w:val="en-US" w:eastAsia="en-US" w:bidi="en-US"/>
      </w:rPr>
    </w:lvl>
    <w:lvl w:ilvl="4" w:tplc="00B686EA">
      <w:numFmt w:val="bullet"/>
      <w:lvlText w:val="•"/>
      <w:lvlJc w:val="left"/>
      <w:pPr>
        <w:ind w:left="5026" w:hanging="403"/>
      </w:pPr>
      <w:rPr>
        <w:rFonts w:hint="default"/>
        <w:lang w:val="en-US" w:eastAsia="en-US" w:bidi="en-US"/>
      </w:rPr>
    </w:lvl>
    <w:lvl w:ilvl="5" w:tplc="36A60130">
      <w:numFmt w:val="bullet"/>
      <w:lvlText w:val="•"/>
      <w:lvlJc w:val="left"/>
      <w:pPr>
        <w:ind w:left="6102" w:hanging="403"/>
      </w:pPr>
      <w:rPr>
        <w:rFonts w:hint="default"/>
        <w:lang w:val="en-US" w:eastAsia="en-US" w:bidi="en-US"/>
      </w:rPr>
    </w:lvl>
    <w:lvl w:ilvl="6" w:tplc="0CD0DCBA">
      <w:numFmt w:val="bullet"/>
      <w:lvlText w:val="•"/>
      <w:lvlJc w:val="left"/>
      <w:pPr>
        <w:ind w:left="7179" w:hanging="403"/>
      </w:pPr>
      <w:rPr>
        <w:rFonts w:hint="default"/>
        <w:lang w:val="en-US" w:eastAsia="en-US" w:bidi="en-US"/>
      </w:rPr>
    </w:lvl>
    <w:lvl w:ilvl="7" w:tplc="9014DD58">
      <w:numFmt w:val="bullet"/>
      <w:lvlText w:val="•"/>
      <w:lvlJc w:val="left"/>
      <w:pPr>
        <w:ind w:left="8255" w:hanging="403"/>
      </w:pPr>
      <w:rPr>
        <w:rFonts w:hint="default"/>
        <w:lang w:val="en-US" w:eastAsia="en-US" w:bidi="en-US"/>
      </w:rPr>
    </w:lvl>
    <w:lvl w:ilvl="8" w:tplc="0B0E69D4">
      <w:numFmt w:val="bullet"/>
      <w:lvlText w:val="•"/>
      <w:lvlJc w:val="left"/>
      <w:pPr>
        <w:ind w:left="9332" w:hanging="403"/>
      </w:pPr>
      <w:rPr>
        <w:rFonts w:hint="default"/>
        <w:lang w:val="en-US" w:eastAsia="en-US" w:bidi="en-US"/>
      </w:rPr>
    </w:lvl>
  </w:abstractNum>
  <w:abstractNum w:abstractNumId="5">
    <w:nsid w:val="19921FBF"/>
    <w:multiLevelType w:val="hybridMultilevel"/>
    <w:tmpl w:val="957E7CF2"/>
    <w:lvl w:ilvl="0" w:tplc="041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BEA0ACD"/>
    <w:multiLevelType w:val="multilevel"/>
    <w:tmpl w:val="BAF603F0"/>
    <w:lvl w:ilvl="0">
      <w:start w:val="1"/>
      <w:numFmt w:val="upperLetter"/>
      <w:lvlText w:val="%1"/>
      <w:lvlJc w:val="left"/>
      <w:pPr>
        <w:ind w:left="317" w:hanging="568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317" w:hanging="568"/>
        <w:jc w:val="right"/>
      </w:pPr>
      <w:rPr>
        <w:rFonts w:ascii="Cambria" w:eastAsia="Cambria" w:hAnsi="Cambria" w:cs="Cambria" w:hint="default"/>
        <w:b/>
        <w:bCs/>
        <w:color w:val="231F20"/>
        <w:sz w:val="26"/>
        <w:szCs w:val="26"/>
        <w:lang w:val="en-US" w:eastAsia="en-US" w:bidi="en-US"/>
      </w:rPr>
    </w:lvl>
    <w:lvl w:ilvl="2">
      <w:numFmt w:val="bullet"/>
      <w:lvlText w:val="•"/>
      <w:lvlJc w:val="left"/>
      <w:pPr>
        <w:ind w:left="2553" w:hanging="568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669" w:hanging="568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786" w:hanging="568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902" w:hanging="56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019" w:hanging="56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135" w:hanging="56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252" w:hanging="568"/>
      </w:pPr>
      <w:rPr>
        <w:rFonts w:hint="default"/>
        <w:lang w:val="en-US" w:eastAsia="en-US" w:bidi="en-US"/>
      </w:rPr>
    </w:lvl>
  </w:abstractNum>
  <w:abstractNum w:abstractNumId="7">
    <w:nsid w:val="21171AFE"/>
    <w:multiLevelType w:val="hybridMultilevel"/>
    <w:tmpl w:val="62446244"/>
    <w:lvl w:ilvl="0" w:tplc="58E2430C">
      <w:numFmt w:val="bullet"/>
      <w:lvlText w:val="—"/>
      <w:lvlJc w:val="left"/>
      <w:pPr>
        <w:ind w:left="1199" w:hanging="403"/>
      </w:pPr>
      <w:rPr>
        <w:rFonts w:ascii="Cambria" w:eastAsia="Cambria" w:hAnsi="Cambria" w:cs="Cambria" w:hint="default"/>
        <w:color w:val="231F20"/>
        <w:sz w:val="22"/>
        <w:szCs w:val="22"/>
        <w:lang w:val="en-US" w:eastAsia="en-US" w:bidi="en-US"/>
      </w:rPr>
    </w:lvl>
    <w:lvl w:ilvl="1" w:tplc="806C2868">
      <w:numFmt w:val="bullet"/>
      <w:lvlText w:val="—"/>
      <w:lvlJc w:val="left"/>
      <w:pPr>
        <w:ind w:left="1399" w:hanging="403"/>
      </w:pPr>
      <w:rPr>
        <w:rFonts w:ascii="Cambria" w:eastAsia="Cambria" w:hAnsi="Cambria" w:cs="Cambria" w:hint="default"/>
        <w:color w:val="231F20"/>
        <w:sz w:val="22"/>
        <w:szCs w:val="22"/>
        <w:lang w:val="en-US" w:eastAsia="en-US" w:bidi="en-US"/>
      </w:rPr>
    </w:lvl>
    <w:lvl w:ilvl="2" w:tplc="6C14ACB8">
      <w:numFmt w:val="bullet"/>
      <w:lvlText w:val="•"/>
      <w:lvlJc w:val="left"/>
      <w:pPr>
        <w:ind w:left="2498" w:hanging="403"/>
      </w:pPr>
      <w:rPr>
        <w:rFonts w:hint="default"/>
        <w:lang w:val="en-US" w:eastAsia="en-US" w:bidi="en-US"/>
      </w:rPr>
    </w:lvl>
    <w:lvl w:ilvl="3" w:tplc="AE0ED0E4">
      <w:numFmt w:val="bullet"/>
      <w:lvlText w:val="•"/>
      <w:lvlJc w:val="left"/>
      <w:pPr>
        <w:ind w:left="3596" w:hanging="403"/>
      </w:pPr>
      <w:rPr>
        <w:rFonts w:hint="default"/>
        <w:lang w:val="en-US" w:eastAsia="en-US" w:bidi="en-US"/>
      </w:rPr>
    </w:lvl>
    <w:lvl w:ilvl="4" w:tplc="6D1E8B56">
      <w:numFmt w:val="bullet"/>
      <w:lvlText w:val="•"/>
      <w:lvlJc w:val="left"/>
      <w:pPr>
        <w:ind w:left="4695" w:hanging="403"/>
      </w:pPr>
      <w:rPr>
        <w:rFonts w:hint="default"/>
        <w:lang w:val="en-US" w:eastAsia="en-US" w:bidi="en-US"/>
      </w:rPr>
    </w:lvl>
    <w:lvl w:ilvl="5" w:tplc="D6980BBC">
      <w:numFmt w:val="bullet"/>
      <w:lvlText w:val="•"/>
      <w:lvlJc w:val="left"/>
      <w:pPr>
        <w:ind w:left="5793" w:hanging="403"/>
      </w:pPr>
      <w:rPr>
        <w:rFonts w:hint="default"/>
        <w:lang w:val="en-US" w:eastAsia="en-US" w:bidi="en-US"/>
      </w:rPr>
    </w:lvl>
    <w:lvl w:ilvl="6" w:tplc="A08C95CE">
      <w:numFmt w:val="bullet"/>
      <w:lvlText w:val="•"/>
      <w:lvlJc w:val="left"/>
      <w:pPr>
        <w:ind w:left="6891" w:hanging="403"/>
      </w:pPr>
      <w:rPr>
        <w:rFonts w:hint="default"/>
        <w:lang w:val="en-US" w:eastAsia="en-US" w:bidi="en-US"/>
      </w:rPr>
    </w:lvl>
    <w:lvl w:ilvl="7" w:tplc="9D0A0772">
      <w:numFmt w:val="bullet"/>
      <w:lvlText w:val="•"/>
      <w:lvlJc w:val="left"/>
      <w:pPr>
        <w:ind w:left="7990" w:hanging="403"/>
      </w:pPr>
      <w:rPr>
        <w:rFonts w:hint="default"/>
        <w:lang w:val="en-US" w:eastAsia="en-US" w:bidi="en-US"/>
      </w:rPr>
    </w:lvl>
    <w:lvl w:ilvl="8" w:tplc="EAFEA392">
      <w:numFmt w:val="bullet"/>
      <w:lvlText w:val="•"/>
      <w:lvlJc w:val="left"/>
      <w:pPr>
        <w:ind w:left="9088" w:hanging="403"/>
      </w:pPr>
      <w:rPr>
        <w:rFonts w:hint="default"/>
        <w:lang w:val="en-US" w:eastAsia="en-US" w:bidi="en-US"/>
      </w:rPr>
    </w:lvl>
  </w:abstractNum>
  <w:abstractNum w:abstractNumId="8">
    <w:nsid w:val="306D11A9"/>
    <w:multiLevelType w:val="hybridMultilevel"/>
    <w:tmpl w:val="3D6CAB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D39C1"/>
    <w:multiLevelType w:val="hybridMultilevel"/>
    <w:tmpl w:val="C2026E50"/>
    <w:lvl w:ilvl="0" w:tplc="F788D7F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C780146"/>
    <w:multiLevelType w:val="hybridMultilevel"/>
    <w:tmpl w:val="F782F682"/>
    <w:lvl w:ilvl="0" w:tplc="69ECEDD8">
      <w:start w:val="1"/>
      <w:numFmt w:val="decimal"/>
      <w:lvlText w:val="%1)"/>
      <w:lvlJc w:val="left"/>
      <w:pPr>
        <w:ind w:left="317" w:hanging="565"/>
      </w:pPr>
      <w:rPr>
        <w:rFonts w:ascii="Cambria" w:eastAsia="Cambria" w:hAnsi="Cambria" w:cs="Cambria" w:hint="default"/>
        <w:color w:val="231F20"/>
        <w:spacing w:val="-28"/>
        <w:sz w:val="20"/>
        <w:szCs w:val="20"/>
        <w:lang w:val="en-US" w:eastAsia="en-US" w:bidi="en-US"/>
      </w:rPr>
    </w:lvl>
    <w:lvl w:ilvl="1" w:tplc="360AAD14">
      <w:start w:val="1"/>
      <w:numFmt w:val="lowerLetter"/>
      <w:lvlText w:val="%2)"/>
      <w:lvlJc w:val="left"/>
      <w:pPr>
        <w:ind w:left="3143" w:hanging="247"/>
        <w:jc w:val="right"/>
      </w:pPr>
      <w:rPr>
        <w:rFonts w:ascii="Cambria" w:eastAsia="Cambria" w:hAnsi="Cambria" w:cs="Cambria" w:hint="default"/>
        <w:b/>
        <w:bCs/>
        <w:color w:val="231F20"/>
        <w:sz w:val="22"/>
        <w:szCs w:val="22"/>
        <w:lang w:val="en-US" w:eastAsia="en-US" w:bidi="en-US"/>
      </w:rPr>
    </w:lvl>
    <w:lvl w:ilvl="2" w:tplc="5E5458C6">
      <w:numFmt w:val="bullet"/>
      <w:lvlText w:val="•"/>
      <w:lvlJc w:val="left"/>
      <w:pPr>
        <w:ind w:left="4067" w:hanging="247"/>
      </w:pPr>
      <w:rPr>
        <w:rFonts w:hint="default"/>
        <w:lang w:val="en-US" w:eastAsia="en-US" w:bidi="en-US"/>
      </w:rPr>
    </w:lvl>
    <w:lvl w:ilvl="3" w:tplc="F7006B90">
      <w:numFmt w:val="bullet"/>
      <w:lvlText w:val="•"/>
      <w:lvlJc w:val="left"/>
      <w:pPr>
        <w:ind w:left="4994" w:hanging="247"/>
      </w:pPr>
      <w:rPr>
        <w:rFonts w:hint="default"/>
        <w:lang w:val="en-US" w:eastAsia="en-US" w:bidi="en-US"/>
      </w:rPr>
    </w:lvl>
    <w:lvl w:ilvl="4" w:tplc="08B8FD16">
      <w:numFmt w:val="bullet"/>
      <w:lvlText w:val="•"/>
      <w:lvlJc w:val="left"/>
      <w:pPr>
        <w:ind w:left="5921" w:hanging="247"/>
      </w:pPr>
      <w:rPr>
        <w:rFonts w:hint="default"/>
        <w:lang w:val="en-US" w:eastAsia="en-US" w:bidi="en-US"/>
      </w:rPr>
    </w:lvl>
    <w:lvl w:ilvl="5" w:tplc="DCDEBD4A">
      <w:numFmt w:val="bullet"/>
      <w:lvlText w:val="•"/>
      <w:lvlJc w:val="left"/>
      <w:pPr>
        <w:ind w:left="6849" w:hanging="247"/>
      </w:pPr>
      <w:rPr>
        <w:rFonts w:hint="default"/>
        <w:lang w:val="en-US" w:eastAsia="en-US" w:bidi="en-US"/>
      </w:rPr>
    </w:lvl>
    <w:lvl w:ilvl="6" w:tplc="2F4264AA">
      <w:numFmt w:val="bullet"/>
      <w:lvlText w:val="•"/>
      <w:lvlJc w:val="left"/>
      <w:pPr>
        <w:ind w:left="7776" w:hanging="247"/>
      </w:pPr>
      <w:rPr>
        <w:rFonts w:hint="default"/>
        <w:lang w:val="en-US" w:eastAsia="en-US" w:bidi="en-US"/>
      </w:rPr>
    </w:lvl>
    <w:lvl w:ilvl="7" w:tplc="445AB9AC">
      <w:numFmt w:val="bullet"/>
      <w:lvlText w:val="•"/>
      <w:lvlJc w:val="left"/>
      <w:pPr>
        <w:ind w:left="8703" w:hanging="247"/>
      </w:pPr>
      <w:rPr>
        <w:rFonts w:hint="default"/>
        <w:lang w:val="en-US" w:eastAsia="en-US" w:bidi="en-US"/>
      </w:rPr>
    </w:lvl>
    <w:lvl w:ilvl="8" w:tplc="8A5A3EDE">
      <w:numFmt w:val="bullet"/>
      <w:lvlText w:val="•"/>
      <w:lvlJc w:val="left"/>
      <w:pPr>
        <w:ind w:left="9630" w:hanging="247"/>
      </w:pPr>
      <w:rPr>
        <w:rFonts w:hint="default"/>
        <w:lang w:val="en-US" w:eastAsia="en-US" w:bidi="en-US"/>
      </w:rPr>
    </w:lvl>
  </w:abstractNum>
  <w:abstractNum w:abstractNumId="11">
    <w:nsid w:val="40622C31"/>
    <w:multiLevelType w:val="multilevel"/>
    <w:tmpl w:val="3A565254"/>
    <w:lvl w:ilvl="0">
      <w:start w:val="1"/>
      <w:numFmt w:val="decimal"/>
      <w:lvlText w:val="%1"/>
      <w:lvlJc w:val="left"/>
      <w:pPr>
        <w:ind w:left="0" w:firstLine="720"/>
      </w:pPr>
    </w:lvl>
    <w:lvl w:ilvl="1">
      <w:start w:val="6"/>
      <w:numFmt w:val="decimal"/>
      <w:lvlText w:val="%1.%2"/>
      <w:lvlJc w:val="left"/>
      <w:pPr>
        <w:ind w:left="1425" w:hanging="705"/>
      </w:pPr>
      <w:rPr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b/>
      </w:rPr>
    </w:lvl>
  </w:abstractNum>
  <w:abstractNum w:abstractNumId="12">
    <w:nsid w:val="414B2798"/>
    <w:multiLevelType w:val="hybridMultilevel"/>
    <w:tmpl w:val="DEEEE402"/>
    <w:lvl w:ilvl="0" w:tplc="C22A3A28">
      <w:start w:val="1"/>
      <w:numFmt w:val="decimal"/>
      <w:lvlText w:val="[%1]"/>
      <w:lvlJc w:val="left"/>
      <w:pPr>
        <w:ind w:left="997" w:hanging="681"/>
        <w:jc w:val="right"/>
      </w:pPr>
      <w:rPr>
        <w:rFonts w:ascii="Arial" w:eastAsia="Cambria" w:hAnsi="Arial" w:cs="Arial" w:hint="default"/>
        <w:i w:val="0"/>
        <w:color w:val="231F20"/>
        <w:sz w:val="24"/>
        <w:szCs w:val="24"/>
        <w:lang w:val="en-US" w:eastAsia="en-US" w:bidi="en-US"/>
      </w:rPr>
    </w:lvl>
    <w:lvl w:ilvl="1" w:tplc="FB0A6C8C">
      <w:numFmt w:val="bullet"/>
      <w:lvlText w:val="•"/>
      <w:lvlJc w:val="left"/>
      <w:pPr>
        <w:ind w:left="2048" w:hanging="681"/>
      </w:pPr>
      <w:rPr>
        <w:rFonts w:hint="default"/>
        <w:lang w:val="en-US" w:eastAsia="en-US" w:bidi="en-US"/>
      </w:rPr>
    </w:lvl>
    <w:lvl w:ilvl="2" w:tplc="C2967FB8">
      <w:numFmt w:val="bullet"/>
      <w:lvlText w:val="•"/>
      <w:lvlJc w:val="left"/>
      <w:pPr>
        <w:ind w:left="3097" w:hanging="681"/>
      </w:pPr>
      <w:rPr>
        <w:rFonts w:hint="default"/>
        <w:lang w:val="en-US" w:eastAsia="en-US" w:bidi="en-US"/>
      </w:rPr>
    </w:lvl>
    <w:lvl w:ilvl="3" w:tplc="287EC0EC">
      <w:numFmt w:val="bullet"/>
      <w:lvlText w:val="•"/>
      <w:lvlJc w:val="left"/>
      <w:pPr>
        <w:ind w:left="4145" w:hanging="681"/>
      </w:pPr>
      <w:rPr>
        <w:rFonts w:hint="default"/>
        <w:lang w:val="en-US" w:eastAsia="en-US" w:bidi="en-US"/>
      </w:rPr>
    </w:lvl>
    <w:lvl w:ilvl="4" w:tplc="AC7EE322">
      <w:numFmt w:val="bullet"/>
      <w:lvlText w:val="•"/>
      <w:lvlJc w:val="left"/>
      <w:pPr>
        <w:ind w:left="5194" w:hanging="681"/>
      </w:pPr>
      <w:rPr>
        <w:rFonts w:hint="default"/>
        <w:lang w:val="en-US" w:eastAsia="en-US" w:bidi="en-US"/>
      </w:rPr>
    </w:lvl>
    <w:lvl w:ilvl="5" w:tplc="4A8E87AA">
      <w:numFmt w:val="bullet"/>
      <w:lvlText w:val="•"/>
      <w:lvlJc w:val="left"/>
      <w:pPr>
        <w:ind w:left="6242" w:hanging="681"/>
      </w:pPr>
      <w:rPr>
        <w:rFonts w:hint="default"/>
        <w:lang w:val="en-US" w:eastAsia="en-US" w:bidi="en-US"/>
      </w:rPr>
    </w:lvl>
    <w:lvl w:ilvl="6" w:tplc="15827172">
      <w:numFmt w:val="bullet"/>
      <w:lvlText w:val="•"/>
      <w:lvlJc w:val="left"/>
      <w:pPr>
        <w:ind w:left="7291" w:hanging="681"/>
      </w:pPr>
      <w:rPr>
        <w:rFonts w:hint="default"/>
        <w:lang w:val="en-US" w:eastAsia="en-US" w:bidi="en-US"/>
      </w:rPr>
    </w:lvl>
    <w:lvl w:ilvl="7" w:tplc="83CA858E">
      <w:numFmt w:val="bullet"/>
      <w:lvlText w:val="•"/>
      <w:lvlJc w:val="left"/>
      <w:pPr>
        <w:ind w:left="8339" w:hanging="681"/>
      </w:pPr>
      <w:rPr>
        <w:rFonts w:hint="default"/>
        <w:lang w:val="en-US" w:eastAsia="en-US" w:bidi="en-US"/>
      </w:rPr>
    </w:lvl>
    <w:lvl w:ilvl="8" w:tplc="10C22746">
      <w:numFmt w:val="bullet"/>
      <w:lvlText w:val="•"/>
      <w:lvlJc w:val="left"/>
      <w:pPr>
        <w:ind w:left="9388" w:hanging="681"/>
      </w:pPr>
      <w:rPr>
        <w:rFonts w:hint="default"/>
        <w:lang w:val="en-US" w:eastAsia="en-US" w:bidi="en-US"/>
      </w:rPr>
    </w:lvl>
  </w:abstractNum>
  <w:abstractNum w:abstractNumId="13">
    <w:nsid w:val="43803A2E"/>
    <w:multiLevelType w:val="hybridMultilevel"/>
    <w:tmpl w:val="75941A5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1937C2"/>
    <w:multiLevelType w:val="hybridMultilevel"/>
    <w:tmpl w:val="8B02643C"/>
    <w:lvl w:ilvl="0" w:tplc="F544C10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0017C3"/>
    <w:multiLevelType w:val="hybridMultilevel"/>
    <w:tmpl w:val="40A8FAD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E54C05"/>
    <w:multiLevelType w:val="multilevel"/>
    <w:tmpl w:val="5EB54161"/>
    <w:lvl w:ilvl="0">
      <w:start w:val="5"/>
      <w:numFmt w:val="decimal"/>
      <w:lvlText w:val="%1"/>
      <w:lvlJc w:val="left"/>
      <w:pPr>
        <w:ind w:left="713" w:hanging="397"/>
        <w:jc w:val="right"/>
      </w:pPr>
      <w:rPr>
        <w:rFonts w:ascii="Cambria" w:eastAsia="Cambria" w:hAnsi="Cambria" w:cs="Cambria" w:hint="default"/>
        <w:b/>
        <w:bCs/>
        <w:color w:val="231F20"/>
        <w:spacing w:val="-5"/>
        <w:w w:val="100"/>
        <w:sz w:val="26"/>
        <w:szCs w:val="26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883" w:hanging="567"/>
        <w:jc w:val="right"/>
      </w:pPr>
      <w:rPr>
        <w:rFonts w:ascii="Cambria" w:eastAsia="Cambria" w:hAnsi="Cambria" w:cs="Cambria" w:hint="default"/>
        <w:b/>
        <w:bCs/>
        <w:color w:val="231F20"/>
        <w:spacing w:val="-2"/>
        <w:w w:val="100"/>
        <w:sz w:val="24"/>
        <w:szCs w:val="24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1082" w:hanging="766"/>
      </w:pPr>
      <w:rPr>
        <w:rFonts w:ascii="Cambria" w:eastAsia="Cambria" w:hAnsi="Cambria" w:cs="Cambria" w:hint="default"/>
        <w:b/>
        <w:bCs/>
        <w:color w:val="231F20"/>
        <w:spacing w:val="-4"/>
        <w:w w:val="100"/>
        <w:sz w:val="22"/>
        <w:szCs w:val="22"/>
        <w:lang w:val="en-US" w:eastAsia="en-US" w:bidi="en-US"/>
      </w:rPr>
    </w:lvl>
    <w:lvl w:ilvl="3">
      <w:numFmt w:val="bullet"/>
      <w:lvlText w:val="•"/>
      <w:lvlJc w:val="left"/>
      <w:pPr>
        <w:ind w:left="1560" w:hanging="76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760" w:hanging="76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380" w:hanging="76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001" w:hanging="76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622" w:hanging="76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243" w:hanging="766"/>
      </w:pPr>
      <w:rPr>
        <w:rFonts w:hint="default"/>
        <w:lang w:val="en-US" w:eastAsia="en-US" w:bidi="en-US"/>
      </w:rPr>
    </w:lvl>
  </w:abstractNum>
  <w:abstractNum w:abstractNumId="17">
    <w:nsid w:val="58561449"/>
    <w:multiLevelType w:val="multilevel"/>
    <w:tmpl w:val="E25EEF1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5EB5414B"/>
    <w:multiLevelType w:val="multilevel"/>
    <w:tmpl w:val="5EB5414B"/>
    <w:lvl w:ilvl="0">
      <w:numFmt w:val="bullet"/>
      <w:lvlText w:val="—"/>
      <w:lvlJc w:val="left"/>
      <w:pPr>
        <w:ind w:left="1199" w:hanging="403"/>
      </w:pPr>
      <w:rPr>
        <w:rFonts w:ascii="Cambria" w:eastAsia="Cambria" w:hAnsi="Cambria" w:cs="Cambria" w:hint="default"/>
        <w:color w:val="231F20"/>
        <w:spacing w:val="-12"/>
        <w:w w:val="100"/>
        <w:sz w:val="22"/>
        <w:szCs w:val="22"/>
        <w:lang w:val="en-US" w:eastAsia="en-US" w:bidi="en-US"/>
      </w:rPr>
    </w:lvl>
    <w:lvl w:ilvl="1">
      <w:numFmt w:val="bullet"/>
      <w:lvlText w:val="—"/>
      <w:lvlJc w:val="left"/>
      <w:pPr>
        <w:ind w:left="1399" w:hanging="403"/>
      </w:pPr>
      <w:rPr>
        <w:rFonts w:ascii="Cambria" w:eastAsia="Cambria" w:hAnsi="Cambria" w:cs="Cambria" w:hint="default"/>
        <w:color w:val="231F20"/>
        <w:spacing w:val="-27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2498" w:hanging="403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596" w:hanging="403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695" w:hanging="403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793" w:hanging="403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891" w:hanging="403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990" w:hanging="403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088" w:hanging="403"/>
      </w:pPr>
      <w:rPr>
        <w:rFonts w:hint="default"/>
        <w:lang w:val="en-US" w:eastAsia="en-US" w:bidi="en-US"/>
      </w:rPr>
    </w:lvl>
  </w:abstractNum>
  <w:abstractNum w:abstractNumId="19">
    <w:nsid w:val="5EB54161"/>
    <w:multiLevelType w:val="multilevel"/>
    <w:tmpl w:val="5EB54161"/>
    <w:lvl w:ilvl="0">
      <w:start w:val="5"/>
      <w:numFmt w:val="decimal"/>
      <w:lvlText w:val="%1"/>
      <w:lvlJc w:val="left"/>
      <w:pPr>
        <w:ind w:left="713" w:hanging="397"/>
        <w:jc w:val="right"/>
      </w:pPr>
      <w:rPr>
        <w:rFonts w:ascii="Cambria" w:eastAsia="Cambria" w:hAnsi="Cambria" w:cs="Cambria" w:hint="default"/>
        <w:b/>
        <w:bCs/>
        <w:color w:val="231F20"/>
        <w:spacing w:val="-5"/>
        <w:w w:val="100"/>
        <w:sz w:val="26"/>
        <w:szCs w:val="26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883" w:hanging="567"/>
        <w:jc w:val="right"/>
      </w:pPr>
      <w:rPr>
        <w:rFonts w:ascii="Cambria" w:eastAsia="Cambria" w:hAnsi="Cambria" w:cs="Cambria" w:hint="default"/>
        <w:b/>
        <w:bCs/>
        <w:color w:val="231F20"/>
        <w:spacing w:val="-2"/>
        <w:w w:val="100"/>
        <w:sz w:val="24"/>
        <w:szCs w:val="24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1082" w:hanging="766"/>
      </w:pPr>
      <w:rPr>
        <w:rFonts w:ascii="Cambria" w:eastAsia="Cambria" w:hAnsi="Cambria" w:cs="Cambria" w:hint="default"/>
        <w:b/>
        <w:bCs/>
        <w:color w:val="231F20"/>
        <w:spacing w:val="-4"/>
        <w:w w:val="100"/>
        <w:sz w:val="22"/>
        <w:szCs w:val="22"/>
        <w:lang w:val="en-US" w:eastAsia="en-US" w:bidi="en-US"/>
      </w:rPr>
    </w:lvl>
    <w:lvl w:ilvl="3">
      <w:numFmt w:val="bullet"/>
      <w:lvlText w:val="•"/>
      <w:lvlJc w:val="left"/>
      <w:pPr>
        <w:ind w:left="1560" w:hanging="76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760" w:hanging="76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380" w:hanging="76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001" w:hanging="76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622" w:hanging="76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243" w:hanging="766"/>
      </w:pPr>
      <w:rPr>
        <w:rFonts w:hint="default"/>
        <w:lang w:val="en-US" w:eastAsia="en-US" w:bidi="en-US"/>
      </w:rPr>
    </w:lvl>
  </w:abstractNum>
  <w:abstractNum w:abstractNumId="20">
    <w:nsid w:val="5EB5416C"/>
    <w:multiLevelType w:val="multilevel"/>
    <w:tmpl w:val="9B0A57BE"/>
    <w:lvl w:ilvl="0">
      <w:start w:val="1"/>
      <w:numFmt w:val="lowerLetter"/>
      <w:lvlText w:val="%1)"/>
      <w:lvlJc w:val="left"/>
      <w:pPr>
        <w:ind w:left="719" w:hanging="403"/>
      </w:pPr>
      <w:rPr>
        <w:rFonts w:ascii="Arial Narrow" w:eastAsia="Cambria" w:hAnsi="Arial Narrow" w:cs="Cambria" w:hint="default"/>
        <w:color w:val="231F20"/>
        <w:spacing w:val="-16"/>
        <w:w w:val="100"/>
        <w:sz w:val="24"/>
        <w:szCs w:val="24"/>
        <w:lang w:val="en-US" w:eastAsia="en-US" w:bidi="en-US"/>
      </w:rPr>
    </w:lvl>
    <w:lvl w:ilvl="1">
      <w:numFmt w:val="bullet"/>
      <w:lvlText w:val="•"/>
      <w:lvlJc w:val="left"/>
      <w:pPr>
        <w:ind w:left="1796" w:hanging="403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2873" w:hanging="403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949" w:hanging="403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026" w:hanging="403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102" w:hanging="403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179" w:hanging="403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255" w:hanging="403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332" w:hanging="403"/>
      </w:pPr>
      <w:rPr>
        <w:rFonts w:hint="default"/>
        <w:lang w:val="en-US" w:eastAsia="en-US" w:bidi="en-US"/>
      </w:rPr>
    </w:lvl>
  </w:abstractNum>
  <w:abstractNum w:abstractNumId="21">
    <w:nsid w:val="5EB5418D"/>
    <w:multiLevelType w:val="multilevel"/>
    <w:tmpl w:val="5EB5418D"/>
    <w:lvl w:ilvl="0">
      <w:start w:val="1"/>
      <w:numFmt w:val="lowerLetter"/>
      <w:lvlText w:val="%1)"/>
      <w:lvlJc w:val="left"/>
      <w:pPr>
        <w:ind w:left="719" w:hanging="403"/>
        <w:jc w:val="right"/>
      </w:pPr>
      <w:rPr>
        <w:rFonts w:ascii="Cambria" w:eastAsia="Cambria" w:hAnsi="Cambria" w:cs="Cambria" w:hint="default"/>
        <w:color w:val="231F20"/>
        <w:spacing w:val="-21"/>
        <w:w w:val="100"/>
        <w:sz w:val="22"/>
        <w:szCs w:val="22"/>
        <w:lang w:val="en-US" w:eastAsia="en-US" w:bidi="en-US"/>
      </w:rPr>
    </w:lvl>
    <w:lvl w:ilvl="1">
      <w:start w:val="1"/>
      <w:numFmt w:val="decimal"/>
      <w:lvlText w:val="%2)"/>
      <w:lvlJc w:val="left"/>
      <w:pPr>
        <w:ind w:left="1116" w:hanging="403"/>
      </w:pPr>
      <w:rPr>
        <w:rFonts w:ascii="Cambria" w:eastAsia="Cambria" w:hAnsi="Cambria" w:cs="Cambria" w:hint="default"/>
        <w:color w:val="231F20"/>
        <w:spacing w:val="-18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2271" w:hanging="403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423" w:hanging="403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575" w:hanging="403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726" w:hanging="403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878" w:hanging="403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030" w:hanging="403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182" w:hanging="403"/>
      </w:pPr>
      <w:rPr>
        <w:rFonts w:hint="default"/>
        <w:lang w:val="en-US" w:eastAsia="en-US" w:bidi="en-US"/>
      </w:rPr>
    </w:lvl>
  </w:abstractNum>
  <w:abstractNum w:abstractNumId="22">
    <w:nsid w:val="5EB541A3"/>
    <w:multiLevelType w:val="multilevel"/>
    <w:tmpl w:val="4D1C92CE"/>
    <w:lvl w:ilvl="0">
      <w:start w:val="1"/>
      <w:numFmt w:val="lowerLetter"/>
      <w:lvlText w:val="%1)"/>
      <w:lvlJc w:val="left"/>
      <w:pPr>
        <w:ind w:left="1399" w:hanging="403"/>
        <w:jc w:val="right"/>
      </w:pPr>
      <w:rPr>
        <w:rFonts w:ascii="Arial" w:eastAsia="Cambria" w:hAnsi="Arial" w:cs="Arial" w:hint="default"/>
        <w:color w:val="231F20"/>
        <w:spacing w:val="-21"/>
        <w:w w:val="100"/>
        <w:sz w:val="24"/>
        <w:szCs w:val="24"/>
        <w:lang w:val="en-US" w:eastAsia="en-US" w:bidi="en-US"/>
      </w:rPr>
    </w:lvl>
    <w:lvl w:ilvl="1">
      <w:numFmt w:val="bullet"/>
      <w:lvlText w:val="•"/>
      <w:lvlJc w:val="left"/>
      <w:pPr>
        <w:ind w:left="2408" w:hanging="403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3417" w:hanging="403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4425" w:hanging="403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434" w:hanging="403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442" w:hanging="403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451" w:hanging="403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459" w:hanging="403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468" w:hanging="403"/>
      </w:pPr>
      <w:rPr>
        <w:rFonts w:hint="default"/>
        <w:lang w:val="en-US" w:eastAsia="en-US" w:bidi="en-US"/>
      </w:rPr>
    </w:lvl>
  </w:abstractNum>
  <w:abstractNum w:abstractNumId="23">
    <w:nsid w:val="5EB541AE"/>
    <w:multiLevelType w:val="multilevel"/>
    <w:tmpl w:val="85FC7C08"/>
    <w:lvl w:ilvl="0">
      <w:start w:val="1"/>
      <w:numFmt w:val="lowerLetter"/>
      <w:lvlText w:val="%1)"/>
      <w:lvlJc w:val="left"/>
      <w:pPr>
        <w:ind w:left="719" w:hanging="403"/>
      </w:pPr>
      <w:rPr>
        <w:rFonts w:ascii="Arial" w:eastAsia="Cambria" w:hAnsi="Arial" w:cs="Arial" w:hint="default"/>
        <w:color w:val="231F20"/>
        <w:spacing w:val="-11"/>
        <w:w w:val="100"/>
        <w:sz w:val="24"/>
        <w:szCs w:val="24"/>
        <w:lang w:val="en-US" w:eastAsia="en-US" w:bidi="en-US"/>
      </w:rPr>
    </w:lvl>
    <w:lvl w:ilvl="1">
      <w:numFmt w:val="bullet"/>
      <w:lvlText w:val="•"/>
      <w:lvlJc w:val="left"/>
      <w:pPr>
        <w:ind w:left="1796" w:hanging="403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2873" w:hanging="403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949" w:hanging="403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026" w:hanging="403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102" w:hanging="403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179" w:hanging="403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255" w:hanging="403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332" w:hanging="403"/>
      </w:pPr>
      <w:rPr>
        <w:rFonts w:hint="default"/>
        <w:lang w:val="en-US" w:eastAsia="en-US" w:bidi="en-US"/>
      </w:rPr>
    </w:lvl>
  </w:abstractNum>
  <w:abstractNum w:abstractNumId="24">
    <w:nsid w:val="5EB541B9"/>
    <w:multiLevelType w:val="multilevel"/>
    <w:tmpl w:val="8C52BE0A"/>
    <w:lvl w:ilvl="0">
      <w:start w:val="1"/>
      <w:numFmt w:val="lowerLetter"/>
      <w:lvlText w:val="%1)"/>
      <w:lvlJc w:val="left"/>
      <w:pPr>
        <w:ind w:left="1399" w:hanging="403"/>
      </w:pPr>
      <w:rPr>
        <w:rFonts w:ascii="Arial" w:eastAsia="Cambria" w:hAnsi="Arial" w:cs="Arial" w:hint="default"/>
        <w:color w:val="231F20"/>
        <w:spacing w:val="-11"/>
        <w:w w:val="100"/>
        <w:sz w:val="24"/>
        <w:szCs w:val="24"/>
        <w:lang w:val="en-US" w:eastAsia="en-US" w:bidi="en-US"/>
      </w:rPr>
    </w:lvl>
    <w:lvl w:ilvl="1">
      <w:numFmt w:val="bullet"/>
      <w:lvlText w:val="•"/>
      <w:lvlJc w:val="left"/>
      <w:pPr>
        <w:ind w:left="2408" w:hanging="403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3417" w:hanging="403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4425" w:hanging="403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434" w:hanging="403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442" w:hanging="403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451" w:hanging="403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459" w:hanging="403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468" w:hanging="403"/>
      </w:pPr>
      <w:rPr>
        <w:rFonts w:hint="default"/>
        <w:lang w:val="en-US" w:eastAsia="en-US" w:bidi="en-US"/>
      </w:rPr>
    </w:lvl>
  </w:abstractNum>
  <w:abstractNum w:abstractNumId="25">
    <w:nsid w:val="5EB541C4"/>
    <w:multiLevelType w:val="multilevel"/>
    <w:tmpl w:val="5EB541C4"/>
    <w:lvl w:ilvl="0">
      <w:start w:val="1"/>
      <w:numFmt w:val="upperLetter"/>
      <w:lvlText w:val="%1"/>
      <w:lvlJc w:val="left"/>
      <w:pPr>
        <w:ind w:left="1564" w:hanging="568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564" w:hanging="568"/>
      </w:pPr>
      <w:rPr>
        <w:rFonts w:ascii="Cambria" w:eastAsia="Cambria" w:hAnsi="Cambria" w:cs="Cambria" w:hint="default"/>
        <w:b/>
        <w:bCs/>
        <w:color w:val="231F20"/>
        <w:spacing w:val="-1"/>
        <w:w w:val="100"/>
        <w:sz w:val="26"/>
        <w:szCs w:val="26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1734" w:hanging="738"/>
        <w:jc w:val="right"/>
      </w:pPr>
      <w:rPr>
        <w:rFonts w:ascii="Cambria" w:eastAsia="Cambria" w:hAnsi="Cambria" w:cs="Cambria" w:hint="default"/>
        <w:b/>
        <w:bCs/>
        <w:color w:val="231F20"/>
        <w:spacing w:val="-5"/>
        <w:w w:val="100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3905" w:hanging="738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988" w:hanging="738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071" w:hanging="73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154" w:hanging="73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237" w:hanging="73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319" w:hanging="738"/>
      </w:pPr>
      <w:rPr>
        <w:rFonts w:hint="default"/>
        <w:lang w:val="en-US" w:eastAsia="en-US" w:bidi="en-US"/>
      </w:rPr>
    </w:lvl>
  </w:abstractNum>
  <w:abstractNum w:abstractNumId="26">
    <w:nsid w:val="5EB541DA"/>
    <w:multiLevelType w:val="multilevel"/>
    <w:tmpl w:val="70D2BD1C"/>
    <w:lvl w:ilvl="0">
      <w:start w:val="1"/>
      <w:numFmt w:val="decimal"/>
      <w:lvlText w:val="[%1]"/>
      <w:lvlJc w:val="left"/>
      <w:pPr>
        <w:ind w:left="1677" w:hanging="681"/>
        <w:jc w:val="right"/>
      </w:pPr>
      <w:rPr>
        <w:rFonts w:ascii="Arial" w:eastAsia="Cambria" w:hAnsi="Arial" w:cs="Arial" w:hint="default"/>
        <w:i w:val="0"/>
        <w:color w:val="231F20"/>
        <w:spacing w:val="-12"/>
        <w:w w:val="100"/>
        <w:sz w:val="24"/>
        <w:szCs w:val="24"/>
        <w:lang w:val="en-US" w:eastAsia="en-US" w:bidi="en-US"/>
      </w:rPr>
    </w:lvl>
    <w:lvl w:ilvl="1">
      <w:numFmt w:val="bullet"/>
      <w:lvlText w:val="•"/>
      <w:lvlJc w:val="left"/>
      <w:pPr>
        <w:ind w:left="2660" w:hanging="681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3641" w:hanging="681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4621" w:hanging="681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602" w:hanging="681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582" w:hanging="681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563" w:hanging="681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543" w:hanging="681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524" w:hanging="681"/>
      </w:pPr>
      <w:rPr>
        <w:rFonts w:hint="default"/>
        <w:lang w:val="en-US" w:eastAsia="en-US" w:bidi="en-US"/>
      </w:rPr>
    </w:lvl>
  </w:abstractNum>
  <w:abstractNum w:abstractNumId="27">
    <w:nsid w:val="633F377E"/>
    <w:multiLevelType w:val="hybridMultilevel"/>
    <w:tmpl w:val="A5F677C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F50BCE"/>
    <w:multiLevelType w:val="hybridMultilevel"/>
    <w:tmpl w:val="3C0E5AAC"/>
    <w:lvl w:ilvl="0" w:tplc="03E02BAC">
      <w:start w:val="1"/>
      <w:numFmt w:val="lowerLetter"/>
      <w:lvlText w:val="%1)"/>
      <w:lvlJc w:val="left"/>
      <w:pPr>
        <w:ind w:left="719" w:hanging="403"/>
      </w:pPr>
      <w:rPr>
        <w:rFonts w:ascii="Arial" w:eastAsia="Cambria" w:hAnsi="Arial" w:cs="Arial" w:hint="default"/>
        <w:color w:val="231F20"/>
        <w:sz w:val="24"/>
        <w:szCs w:val="24"/>
        <w:lang w:val="en-US" w:eastAsia="en-US" w:bidi="en-US"/>
      </w:rPr>
    </w:lvl>
    <w:lvl w:ilvl="1" w:tplc="66FC53EE">
      <w:numFmt w:val="bullet"/>
      <w:lvlText w:val="•"/>
      <w:lvlJc w:val="left"/>
      <w:pPr>
        <w:ind w:left="1796" w:hanging="403"/>
      </w:pPr>
      <w:rPr>
        <w:rFonts w:hint="default"/>
        <w:lang w:val="en-US" w:eastAsia="en-US" w:bidi="en-US"/>
      </w:rPr>
    </w:lvl>
    <w:lvl w:ilvl="2" w:tplc="52609A0C">
      <w:numFmt w:val="bullet"/>
      <w:lvlText w:val="•"/>
      <w:lvlJc w:val="left"/>
      <w:pPr>
        <w:ind w:left="2873" w:hanging="403"/>
      </w:pPr>
      <w:rPr>
        <w:rFonts w:hint="default"/>
        <w:lang w:val="en-US" w:eastAsia="en-US" w:bidi="en-US"/>
      </w:rPr>
    </w:lvl>
    <w:lvl w:ilvl="3" w:tplc="5D64452E">
      <w:numFmt w:val="bullet"/>
      <w:lvlText w:val="•"/>
      <w:lvlJc w:val="left"/>
      <w:pPr>
        <w:ind w:left="3949" w:hanging="403"/>
      </w:pPr>
      <w:rPr>
        <w:rFonts w:hint="default"/>
        <w:lang w:val="en-US" w:eastAsia="en-US" w:bidi="en-US"/>
      </w:rPr>
    </w:lvl>
    <w:lvl w:ilvl="4" w:tplc="776E14A6">
      <w:numFmt w:val="bullet"/>
      <w:lvlText w:val="•"/>
      <w:lvlJc w:val="left"/>
      <w:pPr>
        <w:ind w:left="5026" w:hanging="403"/>
      </w:pPr>
      <w:rPr>
        <w:rFonts w:hint="default"/>
        <w:lang w:val="en-US" w:eastAsia="en-US" w:bidi="en-US"/>
      </w:rPr>
    </w:lvl>
    <w:lvl w:ilvl="5" w:tplc="7C0EA6F2">
      <w:numFmt w:val="bullet"/>
      <w:lvlText w:val="•"/>
      <w:lvlJc w:val="left"/>
      <w:pPr>
        <w:ind w:left="6102" w:hanging="403"/>
      </w:pPr>
      <w:rPr>
        <w:rFonts w:hint="default"/>
        <w:lang w:val="en-US" w:eastAsia="en-US" w:bidi="en-US"/>
      </w:rPr>
    </w:lvl>
    <w:lvl w:ilvl="6" w:tplc="3516F774">
      <w:numFmt w:val="bullet"/>
      <w:lvlText w:val="•"/>
      <w:lvlJc w:val="left"/>
      <w:pPr>
        <w:ind w:left="7179" w:hanging="403"/>
      </w:pPr>
      <w:rPr>
        <w:rFonts w:hint="default"/>
        <w:lang w:val="en-US" w:eastAsia="en-US" w:bidi="en-US"/>
      </w:rPr>
    </w:lvl>
    <w:lvl w:ilvl="7" w:tplc="E8025C40">
      <w:numFmt w:val="bullet"/>
      <w:lvlText w:val="•"/>
      <w:lvlJc w:val="left"/>
      <w:pPr>
        <w:ind w:left="8255" w:hanging="403"/>
      </w:pPr>
      <w:rPr>
        <w:rFonts w:hint="default"/>
        <w:lang w:val="en-US" w:eastAsia="en-US" w:bidi="en-US"/>
      </w:rPr>
    </w:lvl>
    <w:lvl w:ilvl="8" w:tplc="77C645DA">
      <w:numFmt w:val="bullet"/>
      <w:lvlText w:val="•"/>
      <w:lvlJc w:val="left"/>
      <w:pPr>
        <w:ind w:left="9332" w:hanging="403"/>
      </w:pPr>
      <w:rPr>
        <w:rFonts w:hint="default"/>
        <w:lang w:val="en-US" w:eastAsia="en-US" w:bidi="en-US"/>
      </w:rPr>
    </w:lvl>
  </w:abstractNum>
  <w:abstractNum w:abstractNumId="29">
    <w:nsid w:val="69FD6EFC"/>
    <w:multiLevelType w:val="hybridMultilevel"/>
    <w:tmpl w:val="385EC53A"/>
    <w:lvl w:ilvl="0" w:tplc="B4187326">
      <w:start w:val="1"/>
      <w:numFmt w:val="lowerLetter"/>
      <w:lvlText w:val="%1)"/>
      <w:lvlJc w:val="left"/>
      <w:pPr>
        <w:ind w:left="719" w:hanging="403"/>
        <w:jc w:val="right"/>
      </w:pPr>
      <w:rPr>
        <w:rFonts w:ascii="Cambria" w:eastAsia="Cambria" w:hAnsi="Cambria" w:cs="Cambria" w:hint="default"/>
        <w:color w:val="231F20"/>
        <w:sz w:val="22"/>
        <w:szCs w:val="22"/>
        <w:lang w:val="en-US" w:eastAsia="en-US" w:bidi="en-US"/>
      </w:rPr>
    </w:lvl>
    <w:lvl w:ilvl="1" w:tplc="1AD02748">
      <w:numFmt w:val="bullet"/>
      <w:lvlText w:val="•"/>
      <w:lvlJc w:val="left"/>
      <w:pPr>
        <w:ind w:left="1796" w:hanging="403"/>
      </w:pPr>
      <w:rPr>
        <w:rFonts w:hint="default"/>
        <w:lang w:val="en-US" w:eastAsia="en-US" w:bidi="en-US"/>
      </w:rPr>
    </w:lvl>
    <w:lvl w:ilvl="2" w:tplc="5DDADBEA">
      <w:numFmt w:val="bullet"/>
      <w:lvlText w:val="•"/>
      <w:lvlJc w:val="left"/>
      <w:pPr>
        <w:ind w:left="2873" w:hanging="403"/>
      </w:pPr>
      <w:rPr>
        <w:rFonts w:hint="default"/>
        <w:lang w:val="en-US" w:eastAsia="en-US" w:bidi="en-US"/>
      </w:rPr>
    </w:lvl>
    <w:lvl w:ilvl="3" w:tplc="28A8FB36">
      <w:numFmt w:val="bullet"/>
      <w:lvlText w:val="•"/>
      <w:lvlJc w:val="left"/>
      <w:pPr>
        <w:ind w:left="3949" w:hanging="403"/>
      </w:pPr>
      <w:rPr>
        <w:rFonts w:hint="default"/>
        <w:lang w:val="en-US" w:eastAsia="en-US" w:bidi="en-US"/>
      </w:rPr>
    </w:lvl>
    <w:lvl w:ilvl="4" w:tplc="DD5815EE">
      <w:numFmt w:val="bullet"/>
      <w:lvlText w:val="•"/>
      <w:lvlJc w:val="left"/>
      <w:pPr>
        <w:ind w:left="5026" w:hanging="403"/>
      </w:pPr>
      <w:rPr>
        <w:rFonts w:hint="default"/>
        <w:lang w:val="en-US" w:eastAsia="en-US" w:bidi="en-US"/>
      </w:rPr>
    </w:lvl>
    <w:lvl w:ilvl="5" w:tplc="C00AD5E0">
      <w:numFmt w:val="bullet"/>
      <w:lvlText w:val="•"/>
      <w:lvlJc w:val="left"/>
      <w:pPr>
        <w:ind w:left="6102" w:hanging="403"/>
      </w:pPr>
      <w:rPr>
        <w:rFonts w:hint="default"/>
        <w:lang w:val="en-US" w:eastAsia="en-US" w:bidi="en-US"/>
      </w:rPr>
    </w:lvl>
    <w:lvl w:ilvl="6" w:tplc="A83EE9B0">
      <w:numFmt w:val="bullet"/>
      <w:lvlText w:val="•"/>
      <w:lvlJc w:val="left"/>
      <w:pPr>
        <w:ind w:left="7179" w:hanging="403"/>
      </w:pPr>
      <w:rPr>
        <w:rFonts w:hint="default"/>
        <w:lang w:val="en-US" w:eastAsia="en-US" w:bidi="en-US"/>
      </w:rPr>
    </w:lvl>
    <w:lvl w:ilvl="7" w:tplc="9B1AB25A">
      <w:numFmt w:val="bullet"/>
      <w:lvlText w:val="•"/>
      <w:lvlJc w:val="left"/>
      <w:pPr>
        <w:ind w:left="8255" w:hanging="403"/>
      </w:pPr>
      <w:rPr>
        <w:rFonts w:hint="default"/>
        <w:lang w:val="en-US" w:eastAsia="en-US" w:bidi="en-US"/>
      </w:rPr>
    </w:lvl>
    <w:lvl w:ilvl="8" w:tplc="AC20DA30">
      <w:numFmt w:val="bullet"/>
      <w:lvlText w:val="•"/>
      <w:lvlJc w:val="left"/>
      <w:pPr>
        <w:ind w:left="9332" w:hanging="403"/>
      </w:pPr>
      <w:rPr>
        <w:rFonts w:hint="default"/>
        <w:lang w:val="en-US" w:eastAsia="en-US" w:bidi="en-US"/>
      </w:rPr>
    </w:lvl>
  </w:abstractNum>
  <w:abstractNum w:abstractNumId="30">
    <w:nsid w:val="75DC3E6D"/>
    <w:multiLevelType w:val="multilevel"/>
    <w:tmpl w:val="21EA5276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7DFD1A54"/>
    <w:multiLevelType w:val="hybridMultilevel"/>
    <w:tmpl w:val="A2B4591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2D2E41"/>
    <w:multiLevelType w:val="hybridMultilevel"/>
    <w:tmpl w:val="6B423138"/>
    <w:lvl w:ilvl="0" w:tplc="A48E66E6">
      <w:start w:val="1"/>
      <w:numFmt w:val="lowerLetter"/>
      <w:lvlText w:val="%1)"/>
      <w:lvlJc w:val="left"/>
      <w:pPr>
        <w:ind w:left="2462" w:hanging="247"/>
        <w:jc w:val="right"/>
      </w:pPr>
      <w:rPr>
        <w:rFonts w:ascii="Cambria" w:eastAsia="Cambria" w:hAnsi="Cambria" w:cs="Cambria" w:hint="default"/>
        <w:b/>
        <w:bCs/>
        <w:color w:val="231F20"/>
        <w:sz w:val="22"/>
        <w:szCs w:val="22"/>
        <w:lang w:val="en-US" w:eastAsia="en-US" w:bidi="en-US"/>
      </w:rPr>
    </w:lvl>
    <w:lvl w:ilvl="1" w:tplc="055A8F3C">
      <w:numFmt w:val="bullet"/>
      <w:lvlText w:val="•"/>
      <w:lvlJc w:val="left"/>
      <w:pPr>
        <w:ind w:left="3362" w:hanging="247"/>
      </w:pPr>
      <w:rPr>
        <w:rFonts w:hint="default"/>
        <w:lang w:val="en-US" w:eastAsia="en-US" w:bidi="en-US"/>
      </w:rPr>
    </w:lvl>
    <w:lvl w:ilvl="2" w:tplc="63A2AE98">
      <w:numFmt w:val="bullet"/>
      <w:lvlText w:val="•"/>
      <w:lvlJc w:val="left"/>
      <w:pPr>
        <w:ind w:left="4265" w:hanging="247"/>
      </w:pPr>
      <w:rPr>
        <w:rFonts w:hint="default"/>
        <w:lang w:val="en-US" w:eastAsia="en-US" w:bidi="en-US"/>
      </w:rPr>
    </w:lvl>
    <w:lvl w:ilvl="3" w:tplc="7FB85176">
      <w:numFmt w:val="bullet"/>
      <w:lvlText w:val="•"/>
      <w:lvlJc w:val="left"/>
      <w:pPr>
        <w:ind w:left="5167" w:hanging="247"/>
      </w:pPr>
      <w:rPr>
        <w:rFonts w:hint="default"/>
        <w:lang w:val="en-US" w:eastAsia="en-US" w:bidi="en-US"/>
      </w:rPr>
    </w:lvl>
    <w:lvl w:ilvl="4" w:tplc="ADB6C5AC">
      <w:numFmt w:val="bullet"/>
      <w:lvlText w:val="•"/>
      <w:lvlJc w:val="left"/>
      <w:pPr>
        <w:ind w:left="6070" w:hanging="247"/>
      </w:pPr>
      <w:rPr>
        <w:rFonts w:hint="default"/>
        <w:lang w:val="en-US" w:eastAsia="en-US" w:bidi="en-US"/>
      </w:rPr>
    </w:lvl>
    <w:lvl w:ilvl="5" w:tplc="CE6A5C26">
      <w:numFmt w:val="bullet"/>
      <w:lvlText w:val="•"/>
      <w:lvlJc w:val="left"/>
      <w:pPr>
        <w:ind w:left="6972" w:hanging="247"/>
      </w:pPr>
      <w:rPr>
        <w:rFonts w:hint="default"/>
        <w:lang w:val="en-US" w:eastAsia="en-US" w:bidi="en-US"/>
      </w:rPr>
    </w:lvl>
    <w:lvl w:ilvl="6" w:tplc="8AB846F6">
      <w:numFmt w:val="bullet"/>
      <w:lvlText w:val="•"/>
      <w:lvlJc w:val="left"/>
      <w:pPr>
        <w:ind w:left="7875" w:hanging="247"/>
      </w:pPr>
      <w:rPr>
        <w:rFonts w:hint="default"/>
        <w:lang w:val="en-US" w:eastAsia="en-US" w:bidi="en-US"/>
      </w:rPr>
    </w:lvl>
    <w:lvl w:ilvl="7" w:tplc="AE522F2E">
      <w:numFmt w:val="bullet"/>
      <w:lvlText w:val="•"/>
      <w:lvlJc w:val="left"/>
      <w:pPr>
        <w:ind w:left="8777" w:hanging="247"/>
      </w:pPr>
      <w:rPr>
        <w:rFonts w:hint="default"/>
        <w:lang w:val="en-US" w:eastAsia="en-US" w:bidi="en-US"/>
      </w:rPr>
    </w:lvl>
    <w:lvl w:ilvl="8" w:tplc="466278BE">
      <w:numFmt w:val="bullet"/>
      <w:lvlText w:val="•"/>
      <w:lvlJc w:val="left"/>
      <w:pPr>
        <w:ind w:left="9680" w:hanging="247"/>
      </w:pPr>
      <w:rPr>
        <w:rFonts w:hint="default"/>
        <w:lang w:val="en-US" w:eastAsia="en-US" w:bidi="en-US"/>
      </w:rPr>
    </w:lvl>
  </w:abstractNum>
  <w:num w:numId="1">
    <w:abstractNumId w:val="11"/>
  </w:num>
  <w:num w:numId="2">
    <w:abstractNumId w:val="30"/>
  </w:num>
  <w:num w:numId="3">
    <w:abstractNumId w:val="0"/>
  </w:num>
  <w:num w:numId="4">
    <w:abstractNumId w:val="7"/>
  </w:num>
  <w:num w:numId="5">
    <w:abstractNumId w:val="2"/>
  </w:num>
  <w:num w:numId="6">
    <w:abstractNumId w:val="29"/>
  </w:num>
  <w:num w:numId="7">
    <w:abstractNumId w:val="1"/>
  </w:num>
  <w:num w:numId="8">
    <w:abstractNumId w:val="28"/>
  </w:num>
  <w:num w:numId="9">
    <w:abstractNumId w:val="12"/>
  </w:num>
  <w:num w:numId="10">
    <w:abstractNumId w:val="4"/>
  </w:num>
  <w:num w:numId="11">
    <w:abstractNumId w:val="5"/>
  </w:num>
  <w:num w:numId="12">
    <w:abstractNumId w:val="8"/>
  </w:num>
  <w:num w:numId="13">
    <w:abstractNumId w:val="10"/>
  </w:num>
  <w:num w:numId="14">
    <w:abstractNumId w:val="6"/>
  </w:num>
  <w:num w:numId="15">
    <w:abstractNumId w:val="32"/>
  </w:num>
  <w:num w:numId="16">
    <w:abstractNumId w:val="26"/>
  </w:num>
  <w:num w:numId="17">
    <w:abstractNumId w:val="18"/>
  </w:num>
  <w:num w:numId="18">
    <w:abstractNumId w:val="20"/>
  </w:num>
  <w:num w:numId="19">
    <w:abstractNumId w:val="13"/>
  </w:num>
  <w:num w:numId="20">
    <w:abstractNumId w:val="31"/>
  </w:num>
  <w:num w:numId="21">
    <w:abstractNumId w:val="14"/>
  </w:num>
  <w:num w:numId="22">
    <w:abstractNumId w:val="9"/>
  </w:num>
  <w:num w:numId="23">
    <w:abstractNumId w:val="21"/>
  </w:num>
  <w:num w:numId="24">
    <w:abstractNumId w:val="15"/>
  </w:num>
  <w:num w:numId="25">
    <w:abstractNumId w:val="19"/>
  </w:num>
  <w:num w:numId="26">
    <w:abstractNumId w:val="22"/>
  </w:num>
  <w:num w:numId="27">
    <w:abstractNumId w:val="23"/>
  </w:num>
  <w:num w:numId="28">
    <w:abstractNumId w:val="24"/>
  </w:num>
  <w:num w:numId="29">
    <w:abstractNumId w:val="16"/>
  </w:num>
  <w:num w:numId="30">
    <w:abstractNumId w:val="17"/>
  </w:num>
  <w:num w:numId="31">
    <w:abstractNumId w:val="3"/>
  </w:num>
  <w:num w:numId="32">
    <w:abstractNumId w:val="25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9"/>
  <w:autoHyphenation/>
  <w:evenAndOddHeaders/>
  <w:characterSpacingControl w:val="doNotCompress"/>
  <w:hdrShapeDefaults>
    <o:shapedefaults v:ext="edit" spidmax="4097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504"/>
    <w:rsid w:val="00042CC7"/>
    <w:rsid w:val="00056615"/>
    <w:rsid w:val="000619D3"/>
    <w:rsid w:val="000972AB"/>
    <w:rsid w:val="000A1CE5"/>
    <w:rsid w:val="000C0188"/>
    <w:rsid w:val="000C6C1F"/>
    <w:rsid w:val="00102B9A"/>
    <w:rsid w:val="00141859"/>
    <w:rsid w:val="001459B8"/>
    <w:rsid w:val="00173449"/>
    <w:rsid w:val="001848D5"/>
    <w:rsid w:val="001B2620"/>
    <w:rsid w:val="001C0AE4"/>
    <w:rsid w:val="001C4BBC"/>
    <w:rsid w:val="00212535"/>
    <w:rsid w:val="0022699D"/>
    <w:rsid w:val="00234392"/>
    <w:rsid w:val="002C0638"/>
    <w:rsid w:val="002C265E"/>
    <w:rsid w:val="002C5A5E"/>
    <w:rsid w:val="002E1FFA"/>
    <w:rsid w:val="002F10EC"/>
    <w:rsid w:val="003019DB"/>
    <w:rsid w:val="00315924"/>
    <w:rsid w:val="0033355F"/>
    <w:rsid w:val="00346125"/>
    <w:rsid w:val="00351525"/>
    <w:rsid w:val="00375718"/>
    <w:rsid w:val="003804A3"/>
    <w:rsid w:val="0039311F"/>
    <w:rsid w:val="003B5970"/>
    <w:rsid w:val="003D445A"/>
    <w:rsid w:val="003E7418"/>
    <w:rsid w:val="004131A5"/>
    <w:rsid w:val="0042603C"/>
    <w:rsid w:val="0042612A"/>
    <w:rsid w:val="004327EA"/>
    <w:rsid w:val="00455F4B"/>
    <w:rsid w:val="0046127D"/>
    <w:rsid w:val="00475779"/>
    <w:rsid w:val="004A43A4"/>
    <w:rsid w:val="004D1857"/>
    <w:rsid w:val="004E32DD"/>
    <w:rsid w:val="00510B5D"/>
    <w:rsid w:val="00513C18"/>
    <w:rsid w:val="00513F27"/>
    <w:rsid w:val="005206A8"/>
    <w:rsid w:val="005209D5"/>
    <w:rsid w:val="005329DC"/>
    <w:rsid w:val="00541A65"/>
    <w:rsid w:val="0054499E"/>
    <w:rsid w:val="0054723E"/>
    <w:rsid w:val="00554DA3"/>
    <w:rsid w:val="00565061"/>
    <w:rsid w:val="005777A8"/>
    <w:rsid w:val="005B7049"/>
    <w:rsid w:val="005E6AFA"/>
    <w:rsid w:val="00603998"/>
    <w:rsid w:val="0061502D"/>
    <w:rsid w:val="00623335"/>
    <w:rsid w:val="00660060"/>
    <w:rsid w:val="00670155"/>
    <w:rsid w:val="00692253"/>
    <w:rsid w:val="00694209"/>
    <w:rsid w:val="0069767D"/>
    <w:rsid w:val="006A2047"/>
    <w:rsid w:val="006A3F6A"/>
    <w:rsid w:val="006A4308"/>
    <w:rsid w:val="006B33AA"/>
    <w:rsid w:val="006C5908"/>
    <w:rsid w:val="006C5C45"/>
    <w:rsid w:val="006E450C"/>
    <w:rsid w:val="006F746A"/>
    <w:rsid w:val="00701A9F"/>
    <w:rsid w:val="00726D0F"/>
    <w:rsid w:val="00734769"/>
    <w:rsid w:val="007419BC"/>
    <w:rsid w:val="007445E8"/>
    <w:rsid w:val="00785AA0"/>
    <w:rsid w:val="007867FF"/>
    <w:rsid w:val="007A6C4D"/>
    <w:rsid w:val="007E2DBA"/>
    <w:rsid w:val="00802277"/>
    <w:rsid w:val="00831D17"/>
    <w:rsid w:val="00833500"/>
    <w:rsid w:val="008422C3"/>
    <w:rsid w:val="00844544"/>
    <w:rsid w:val="00882758"/>
    <w:rsid w:val="008C2819"/>
    <w:rsid w:val="008E001C"/>
    <w:rsid w:val="008E3759"/>
    <w:rsid w:val="00917DBB"/>
    <w:rsid w:val="00922584"/>
    <w:rsid w:val="00942CB2"/>
    <w:rsid w:val="0094759E"/>
    <w:rsid w:val="009624F5"/>
    <w:rsid w:val="009760FF"/>
    <w:rsid w:val="009B0458"/>
    <w:rsid w:val="009C2089"/>
    <w:rsid w:val="009D0B3C"/>
    <w:rsid w:val="009D381F"/>
    <w:rsid w:val="009D5FED"/>
    <w:rsid w:val="009E48D4"/>
    <w:rsid w:val="009F2A78"/>
    <w:rsid w:val="00A44791"/>
    <w:rsid w:val="00A65526"/>
    <w:rsid w:val="00A766FB"/>
    <w:rsid w:val="00A82265"/>
    <w:rsid w:val="00AB4288"/>
    <w:rsid w:val="00AB529B"/>
    <w:rsid w:val="00AC4777"/>
    <w:rsid w:val="00AE39FF"/>
    <w:rsid w:val="00AE3D7F"/>
    <w:rsid w:val="00AE6AF7"/>
    <w:rsid w:val="00B02AFB"/>
    <w:rsid w:val="00B20644"/>
    <w:rsid w:val="00B25ADC"/>
    <w:rsid w:val="00B25F74"/>
    <w:rsid w:val="00B3330E"/>
    <w:rsid w:val="00B35AB8"/>
    <w:rsid w:val="00B63FEA"/>
    <w:rsid w:val="00B77F60"/>
    <w:rsid w:val="00B8049B"/>
    <w:rsid w:val="00B96FDF"/>
    <w:rsid w:val="00BA3E23"/>
    <w:rsid w:val="00BC3258"/>
    <w:rsid w:val="00BF6134"/>
    <w:rsid w:val="00BF68B7"/>
    <w:rsid w:val="00C04E3F"/>
    <w:rsid w:val="00C20C3B"/>
    <w:rsid w:val="00C35264"/>
    <w:rsid w:val="00C411A0"/>
    <w:rsid w:val="00C41DB8"/>
    <w:rsid w:val="00C60FBB"/>
    <w:rsid w:val="00C66504"/>
    <w:rsid w:val="00C700DA"/>
    <w:rsid w:val="00C72891"/>
    <w:rsid w:val="00C76840"/>
    <w:rsid w:val="00C8469D"/>
    <w:rsid w:val="00C8471F"/>
    <w:rsid w:val="00C947BB"/>
    <w:rsid w:val="00CA5542"/>
    <w:rsid w:val="00CB7148"/>
    <w:rsid w:val="00CF0939"/>
    <w:rsid w:val="00D15971"/>
    <w:rsid w:val="00D26244"/>
    <w:rsid w:val="00D311F0"/>
    <w:rsid w:val="00D36E2D"/>
    <w:rsid w:val="00D437D0"/>
    <w:rsid w:val="00D524EF"/>
    <w:rsid w:val="00D67072"/>
    <w:rsid w:val="00D7124F"/>
    <w:rsid w:val="00DA3F14"/>
    <w:rsid w:val="00DF19D2"/>
    <w:rsid w:val="00E0374C"/>
    <w:rsid w:val="00E04E09"/>
    <w:rsid w:val="00E0782A"/>
    <w:rsid w:val="00E11ED4"/>
    <w:rsid w:val="00E249E0"/>
    <w:rsid w:val="00E340DF"/>
    <w:rsid w:val="00E644A3"/>
    <w:rsid w:val="00EF2DC5"/>
    <w:rsid w:val="00F01E67"/>
    <w:rsid w:val="00F07E72"/>
    <w:rsid w:val="00F14392"/>
    <w:rsid w:val="00F51A94"/>
    <w:rsid w:val="00FB7E98"/>
    <w:rsid w:val="00FC3C09"/>
    <w:rsid w:val="00FC48FA"/>
    <w:rsid w:val="00FD07B7"/>
    <w:rsid w:val="00FD48B3"/>
    <w:rsid w:val="00FF1624"/>
    <w:rsid w:val="00FF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iPriority="9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244"/>
    <w:pPr>
      <w:suppressAutoHyphens/>
    </w:pPr>
    <w:rPr>
      <w:sz w:val="24"/>
      <w:szCs w:val="24"/>
    </w:rPr>
  </w:style>
  <w:style w:type="paragraph" w:styleId="1">
    <w:name w:val="heading 1"/>
    <w:basedOn w:val="a"/>
    <w:link w:val="10"/>
    <w:qFormat/>
    <w:rsid w:val="00917C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01A9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7631A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nhideWhenUsed/>
    <w:qFormat/>
    <w:rsid w:val="00701A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rsid w:val="0080227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rsid w:val="000C018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qFormat/>
    <w:rsid w:val="00BD768A"/>
    <w:rPr>
      <w:vertAlign w:val="superscript"/>
    </w:rPr>
  </w:style>
  <w:style w:type="character" w:customStyle="1" w:styleId="a4">
    <w:name w:val="Верхний колонтитул Знак"/>
    <w:qFormat/>
    <w:rsid w:val="000902D7"/>
    <w:rPr>
      <w:rFonts w:ascii="Arial" w:hAnsi="Arial" w:cs="Arial"/>
      <w:lang w:eastAsia="en-US"/>
    </w:rPr>
  </w:style>
  <w:style w:type="character" w:customStyle="1" w:styleId="a5">
    <w:name w:val="Текст Знак"/>
    <w:qFormat/>
    <w:rsid w:val="000902D7"/>
    <w:rPr>
      <w:rFonts w:ascii="Courier New" w:hAnsi="Courier New"/>
      <w:lang w:eastAsia="ja-JP"/>
    </w:rPr>
  </w:style>
  <w:style w:type="character" w:customStyle="1" w:styleId="a6">
    <w:name w:val="Основной текст Знак"/>
    <w:qFormat/>
    <w:rsid w:val="000902D7"/>
    <w:rPr>
      <w:rFonts w:ascii="Arial" w:hAnsi="Arial"/>
      <w:b/>
      <w:sz w:val="36"/>
      <w:lang w:eastAsia="ja-JP"/>
    </w:rPr>
  </w:style>
  <w:style w:type="character" w:customStyle="1" w:styleId="a7">
    <w:name w:val="Нижний колонтитул Знак"/>
    <w:uiPriority w:val="99"/>
    <w:qFormat/>
    <w:rsid w:val="00922759"/>
    <w:rPr>
      <w:sz w:val="24"/>
      <w:szCs w:val="24"/>
    </w:rPr>
  </w:style>
  <w:style w:type="character" w:customStyle="1" w:styleId="shorttext">
    <w:name w:val="short_text"/>
    <w:basedOn w:val="a0"/>
    <w:qFormat/>
    <w:rsid w:val="002C516E"/>
  </w:style>
  <w:style w:type="character" w:customStyle="1" w:styleId="hps">
    <w:name w:val="hps"/>
    <w:basedOn w:val="a0"/>
    <w:qFormat/>
    <w:rsid w:val="002C516E"/>
  </w:style>
  <w:style w:type="character" w:customStyle="1" w:styleId="-">
    <w:name w:val="Интернет-ссылка"/>
    <w:uiPriority w:val="99"/>
    <w:unhideWhenUsed/>
    <w:rsid w:val="001957D2"/>
    <w:rPr>
      <w:color w:val="0000FF"/>
      <w:u w:val="single"/>
    </w:rPr>
  </w:style>
  <w:style w:type="character" w:customStyle="1" w:styleId="a8">
    <w:name w:val="гост_набор Знак"/>
    <w:qFormat/>
    <w:locked/>
    <w:rsid w:val="001957D2"/>
    <w:rPr>
      <w:rFonts w:ascii="Arial" w:hAnsi="Arial" w:cs="Arial"/>
      <w:sz w:val="24"/>
    </w:rPr>
  </w:style>
  <w:style w:type="character" w:customStyle="1" w:styleId="a9">
    <w:name w:val="Текст выноски Знак"/>
    <w:uiPriority w:val="99"/>
    <w:qFormat/>
    <w:rsid w:val="00856E87"/>
    <w:rPr>
      <w:rFonts w:ascii="Tahoma" w:hAnsi="Tahoma" w:cs="Tahoma"/>
      <w:sz w:val="16"/>
      <w:szCs w:val="16"/>
    </w:rPr>
  </w:style>
  <w:style w:type="character" w:customStyle="1" w:styleId="w">
    <w:name w:val="w"/>
    <w:qFormat/>
    <w:rsid w:val="006D485A"/>
  </w:style>
  <w:style w:type="character" w:customStyle="1" w:styleId="30">
    <w:name w:val="Заголовок 3 Знак"/>
    <w:link w:val="3"/>
    <w:uiPriority w:val="9"/>
    <w:qFormat/>
    <w:rsid w:val="0097631A"/>
    <w:rPr>
      <w:b/>
      <w:bCs/>
      <w:sz w:val="27"/>
      <w:szCs w:val="27"/>
    </w:rPr>
  </w:style>
  <w:style w:type="character" w:customStyle="1" w:styleId="tagtrans">
    <w:name w:val="tag_trans"/>
    <w:qFormat/>
    <w:rsid w:val="0097631A"/>
  </w:style>
  <w:style w:type="character" w:customStyle="1" w:styleId="extended-textfull">
    <w:name w:val="extended-text__full"/>
    <w:qFormat/>
    <w:rsid w:val="00666C29"/>
  </w:style>
  <w:style w:type="character" w:styleId="aa">
    <w:name w:val="Emphasis"/>
    <w:uiPriority w:val="20"/>
    <w:qFormat/>
    <w:rsid w:val="00216C57"/>
    <w:rPr>
      <w:i/>
      <w:iCs/>
    </w:rPr>
  </w:style>
  <w:style w:type="character" w:styleId="ab">
    <w:name w:val="Strong"/>
    <w:uiPriority w:val="22"/>
    <w:qFormat/>
    <w:rsid w:val="00216C57"/>
    <w:rPr>
      <w:b/>
      <w:bCs/>
    </w:rPr>
  </w:style>
  <w:style w:type="character" w:customStyle="1" w:styleId="definition">
    <w:name w:val="definition"/>
    <w:qFormat/>
    <w:rsid w:val="00B12237"/>
  </w:style>
  <w:style w:type="character" w:styleId="ac">
    <w:name w:val="FollowedHyperlink"/>
    <w:qFormat/>
    <w:rsid w:val="00432D91"/>
    <w:rPr>
      <w:color w:val="800080"/>
      <w:u w:val="single"/>
    </w:rPr>
  </w:style>
  <w:style w:type="character" w:customStyle="1" w:styleId="ad">
    <w:name w:val="Текст концевой сноски Знак"/>
    <w:basedOn w:val="a0"/>
    <w:qFormat/>
    <w:rsid w:val="002B1917"/>
  </w:style>
  <w:style w:type="character" w:styleId="ae">
    <w:name w:val="endnote reference"/>
    <w:qFormat/>
    <w:rsid w:val="002B1917"/>
    <w:rPr>
      <w:vertAlign w:val="superscript"/>
    </w:rPr>
  </w:style>
  <w:style w:type="character" w:styleId="af">
    <w:name w:val="Placeholder Text"/>
    <w:basedOn w:val="a0"/>
    <w:uiPriority w:val="99"/>
    <w:semiHidden/>
    <w:qFormat/>
    <w:rsid w:val="00A165C1"/>
    <w:rPr>
      <w:color w:val="808080"/>
    </w:rPr>
  </w:style>
  <w:style w:type="character" w:customStyle="1" w:styleId="10">
    <w:name w:val="Заголовок 1 Знак"/>
    <w:basedOn w:val="a0"/>
    <w:link w:val="1"/>
    <w:qFormat/>
    <w:rsid w:val="00917C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sz w:val="24"/>
      <w:szCs w:val="24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rFonts w:eastAsia="Calibri" w:cs="Arial"/>
    </w:rPr>
  </w:style>
  <w:style w:type="character" w:customStyle="1" w:styleId="af0">
    <w:name w:val="Символ сноски"/>
    <w:qFormat/>
  </w:style>
  <w:style w:type="paragraph" w:styleId="af1">
    <w:name w:val="Title"/>
    <w:basedOn w:val="a"/>
    <w:next w:val="af2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2">
    <w:name w:val="Body Text"/>
    <w:basedOn w:val="a"/>
    <w:link w:val="11"/>
    <w:rsid w:val="000902D7"/>
    <w:pPr>
      <w:spacing w:line="360" w:lineRule="auto"/>
      <w:ind w:firstLine="720"/>
      <w:jc w:val="center"/>
    </w:pPr>
    <w:rPr>
      <w:rFonts w:ascii="Arial" w:hAnsi="Arial"/>
      <w:b/>
      <w:sz w:val="36"/>
      <w:szCs w:val="20"/>
      <w:lang w:eastAsia="ja-JP"/>
    </w:rPr>
  </w:style>
  <w:style w:type="paragraph" w:styleId="af3">
    <w:name w:val="List"/>
    <w:basedOn w:val="af2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styleId="af4">
    <w:name w:val="index heading"/>
    <w:basedOn w:val="a"/>
    <w:qFormat/>
    <w:pPr>
      <w:suppressLineNumbers/>
    </w:pPr>
    <w:rPr>
      <w:rFonts w:cs="Mangal"/>
    </w:rPr>
  </w:style>
  <w:style w:type="paragraph" w:styleId="af5">
    <w:name w:val="footnote text"/>
    <w:basedOn w:val="a"/>
    <w:semiHidden/>
    <w:qFormat/>
    <w:rsid w:val="00BD768A"/>
    <w:rPr>
      <w:sz w:val="20"/>
      <w:szCs w:val="20"/>
    </w:rPr>
  </w:style>
  <w:style w:type="paragraph" w:styleId="af6">
    <w:name w:val="Document Map"/>
    <w:basedOn w:val="a"/>
    <w:semiHidden/>
    <w:qFormat/>
    <w:rsid w:val="008244B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-11">
    <w:name w:val="Цветной список - Акцент 11"/>
    <w:basedOn w:val="a"/>
    <w:uiPriority w:val="34"/>
    <w:qFormat/>
    <w:rsid w:val="000902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7">
    <w:name w:val="header"/>
    <w:basedOn w:val="a"/>
    <w:rsid w:val="000902D7"/>
    <w:pPr>
      <w:widowControl w:val="0"/>
      <w:tabs>
        <w:tab w:val="center" w:pos="4677"/>
        <w:tab w:val="right" w:pos="9355"/>
      </w:tabs>
      <w:spacing w:line="360" w:lineRule="auto"/>
      <w:ind w:firstLine="720"/>
      <w:jc w:val="both"/>
    </w:pPr>
    <w:rPr>
      <w:rFonts w:ascii="Arial" w:hAnsi="Arial" w:cs="Arial"/>
      <w:sz w:val="20"/>
      <w:szCs w:val="20"/>
      <w:lang w:eastAsia="en-US"/>
    </w:rPr>
  </w:style>
  <w:style w:type="paragraph" w:styleId="af8">
    <w:name w:val="Plain Text"/>
    <w:basedOn w:val="a"/>
    <w:qFormat/>
    <w:rsid w:val="000902D7"/>
    <w:pPr>
      <w:spacing w:line="360" w:lineRule="auto"/>
      <w:ind w:firstLine="720"/>
      <w:jc w:val="both"/>
    </w:pPr>
    <w:rPr>
      <w:rFonts w:ascii="Courier New" w:hAnsi="Courier New"/>
      <w:sz w:val="20"/>
      <w:szCs w:val="20"/>
      <w:lang w:eastAsia="ja-JP"/>
    </w:rPr>
  </w:style>
  <w:style w:type="paragraph" w:customStyle="1" w:styleId="FR1">
    <w:name w:val="FR1"/>
    <w:qFormat/>
    <w:rsid w:val="000902D7"/>
    <w:pPr>
      <w:widowControl w:val="0"/>
      <w:suppressAutoHyphens/>
      <w:spacing w:line="300" w:lineRule="auto"/>
      <w:ind w:left="2280" w:right="2200" w:firstLine="720"/>
      <w:jc w:val="center"/>
    </w:pPr>
    <w:rPr>
      <w:sz w:val="28"/>
    </w:rPr>
  </w:style>
  <w:style w:type="paragraph" w:customStyle="1" w:styleId="af9">
    <w:name w:val="Простой заголовок"/>
    <w:basedOn w:val="a"/>
    <w:qFormat/>
    <w:rsid w:val="004B1258"/>
    <w:pPr>
      <w:keepNext/>
      <w:widowControl w:val="0"/>
      <w:spacing w:before="240" w:after="240" w:line="360" w:lineRule="auto"/>
      <w:ind w:firstLine="720"/>
    </w:pPr>
    <w:rPr>
      <w:rFonts w:ascii="Arial" w:hAnsi="Arial"/>
      <w:b/>
      <w:color w:val="000000"/>
      <w:sz w:val="28"/>
      <w:szCs w:val="20"/>
    </w:rPr>
  </w:style>
  <w:style w:type="paragraph" w:styleId="afa">
    <w:name w:val="footer"/>
    <w:basedOn w:val="a"/>
    <w:uiPriority w:val="99"/>
    <w:rsid w:val="00922759"/>
    <w:pPr>
      <w:tabs>
        <w:tab w:val="center" w:pos="4677"/>
        <w:tab w:val="right" w:pos="9355"/>
      </w:tabs>
    </w:pPr>
  </w:style>
  <w:style w:type="paragraph" w:customStyle="1" w:styleId="afb">
    <w:name w:val="гост_набор"/>
    <w:basedOn w:val="a"/>
    <w:qFormat/>
    <w:rsid w:val="001957D2"/>
    <w:pPr>
      <w:spacing w:after="200" w:line="360" w:lineRule="auto"/>
      <w:ind w:firstLine="709"/>
      <w:jc w:val="both"/>
    </w:pPr>
    <w:rPr>
      <w:rFonts w:ascii="Arial" w:hAnsi="Arial" w:cs="Arial"/>
      <w:szCs w:val="20"/>
    </w:rPr>
  </w:style>
  <w:style w:type="paragraph" w:styleId="afc">
    <w:name w:val="Balloon Text"/>
    <w:basedOn w:val="a"/>
    <w:uiPriority w:val="99"/>
    <w:qFormat/>
    <w:rsid w:val="00856E87"/>
    <w:rPr>
      <w:rFonts w:ascii="Tahoma" w:hAnsi="Tahoma" w:cs="Tahoma"/>
      <w:sz w:val="16"/>
      <w:szCs w:val="16"/>
    </w:rPr>
  </w:style>
  <w:style w:type="paragraph" w:customStyle="1" w:styleId="src">
    <w:name w:val="src"/>
    <w:basedOn w:val="a"/>
    <w:qFormat/>
    <w:rsid w:val="00216C57"/>
    <w:pPr>
      <w:spacing w:beforeAutospacing="1" w:afterAutospacing="1"/>
    </w:pPr>
  </w:style>
  <w:style w:type="paragraph" w:styleId="afd">
    <w:name w:val="Normal (Web)"/>
    <w:basedOn w:val="a"/>
    <w:uiPriority w:val="99"/>
    <w:unhideWhenUsed/>
    <w:qFormat/>
    <w:rsid w:val="00FD2190"/>
    <w:pPr>
      <w:spacing w:beforeAutospacing="1" w:afterAutospacing="1"/>
    </w:pPr>
  </w:style>
  <w:style w:type="paragraph" w:styleId="afe">
    <w:name w:val="endnote text"/>
    <w:basedOn w:val="a"/>
    <w:qFormat/>
    <w:rsid w:val="002B1917"/>
    <w:rPr>
      <w:sz w:val="20"/>
      <w:szCs w:val="20"/>
    </w:rPr>
  </w:style>
  <w:style w:type="paragraph" w:styleId="aff">
    <w:name w:val="List Paragraph"/>
    <w:basedOn w:val="a"/>
    <w:uiPriority w:val="34"/>
    <w:qFormat/>
    <w:rsid w:val="002858BE"/>
    <w:pPr>
      <w:ind w:left="720"/>
      <w:contextualSpacing/>
    </w:pPr>
  </w:style>
  <w:style w:type="paragraph" w:customStyle="1" w:styleId="FORMATTEXT">
    <w:name w:val=".FORMATTEXT"/>
    <w:uiPriority w:val="99"/>
    <w:qFormat/>
    <w:rsid w:val="000455B6"/>
    <w:pPr>
      <w:widowControl w:val="0"/>
      <w:suppressAutoHyphens/>
    </w:pPr>
    <w:rPr>
      <w:rFonts w:ascii="Arial" w:hAnsi="Arial" w:cs="Arial"/>
      <w:sz w:val="24"/>
    </w:rPr>
  </w:style>
  <w:style w:type="table" w:styleId="aff0">
    <w:name w:val="Table Grid"/>
    <w:basedOn w:val="a1"/>
    <w:rsid w:val="001A7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CB6B9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59"/>
    <w:rsid w:val="00BD640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FB7E98"/>
  </w:style>
  <w:style w:type="table" w:customStyle="1" w:styleId="31">
    <w:name w:val="Сетка таблицы3"/>
    <w:basedOn w:val="a1"/>
    <w:next w:val="aff0"/>
    <w:uiPriority w:val="59"/>
    <w:rsid w:val="00FB7E9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Hyperlink"/>
    <w:basedOn w:val="a0"/>
    <w:uiPriority w:val="99"/>
    <w:unhideWhenUsed/>
    <w:rsid w:val="00FB7E98"/>
    <w:rPr>
      <w:color w:val="0000FF" w:themeColor="hyperlink"/>
      <w:u w:val="single"/>
    </w:rPr>
  </w:style>
  <w:style w:type="character" w:styleId="aff2">
    <w:name w:val="annotation reference"/>
    <w:basedOn w:val="a0"/>
    <w:semiHidden/>
    <w:unhideWhenUsed/>
    <w:rsid w:val="00C8471F"/>
    <w:rPr>
      <w:sz w:val="16"/>
      <w:szCs w:val="16"/>
    </w:rPr>
  </w:style>
  <w:style w:type="paragraph" w:styleId="aff3">
    <w:name w:val="annotation text"/>
    <w:basedOn w:val="a"/>
    <w:link w:val="aff4"/>
    <w:semiHidden/>
    <w:unhideWhenUsed/>
    <w:rsid w:val="00C8471F"/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semiHidden/>
    <w:rsid w:val="00C8471F"/>
  </w:style>
  <w:style w:type="paragraph" w:styleId="aff5">
    <w:name w:val="annotation subject"/>
    <w:basedOn w:val="aff3"/>
    <w:next w:val="aff3"/>
    <w:link w:val="aff6"/>
    <w:semiHidden/>
    <w:unhideWhenUsed/>
    <w:rsid w:val="00C8471F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C8471F"/>
    <w:rPr>
      <w:b/>
      <w:bCs/>
    </w:rPr>
  </w:style>
  <w:style w:type="paragraph" w:styleId="aff7">
    <w:name w:val="TOC Heading"/>
    <w:basedOn w:val="1"/>
    <w:next w:val="a"/>
    <w:uiPriority w:val="39"/>
    <w:unhideWhenUsed/>
    <w:qFormat/>
    <w:rsid w:val="00AE39FF"/>
    <w:pPr>
      <w:suppressAutoHyphens w:val="0"/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5">
    <w:name w:val="toc 1"/>
    <w:basedOn w:val="a"/>
    <w:next w:val="a"/>
    <w:autoRedefine/>
    <w:uiPriority w:val="39"/>
    <w:unhideWhenUsed/>
    <w:rsid w:val="00C04E3F"/>
    <w:pPr>
      <w:spacing w:before="240" w:after="240"/>
    </w:pPr>
    <w:rPr>
      <w:rFonts w:ascii="Arial" w:hAnsi="Arial" w:cs="Arial"/>
      <w:b/>
      <w:sz w:val="28"/>
      <w:szCs w:val="28"/>
    </w:rPr>
  </w:style>
  <w:style w:type="paragraph" w:styleId="aff8">
    <w:name w:val="Subtitle"/>
    <w:basedOn w:val="a"/>
    <w:next w:val="a"/>
    <w:link w:val="aff9"/>
    <w:qFormat/>
    <w:rsid w:val="00AE39F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9">
    <w:name w:val="Подзаголовок Знак"/>
    <w:basedOn w:val="a0"/>
    <w:link w:val="aff8"/>
    <w:rsid w:val="00AE39F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20">
    <w:name w:val="Заголовок 2 Знак"/>
    <w:basedOn w:val="a0"/>
    <w:link w:val="2"/>
    <w:rsid w:val="00701A9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rsid w:val="00701A9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22">
    <w:name w:val="toc 2"/>
    <w:basedOn w:val="a"/>
    <w:next w:val="a"/>
    <w:autoRedefine/>
    <w:uiPriority w:val="39"/>
    <w:unhideWhenUsed/>
    <w:rsid w:val="009C2089"/>
    <w:pPr>
      <w:suppressAutoHyphens w:val="0"/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32">
    <w:name w:val="toc 3"/>
    <w:basedOn w:val="a"/>
    <w:next w:val="a"/>
    <w:autoRedefine/>
    <w:uiPriority w:val="39"/>
    <w:unhideWhenUsed/>
    <w:rsid w:val="009C2089"/>
    <w:pPr>
      <w:suppressAutoHyphens w:val="0"/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table" w:customStyle="1" w:styleId="41">
    <w:name w:val="Сетка таблицы4"/>
    <w:basedOn w:val="a1"/>
    <w:next w:val="aff0"/>
    <w:uiPriority w:val="59"/>
    <w:rsid w:val="009C208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 Знак1"/>
    <w:basedOn w:val="a0"/>
    <w:link w:val="af2"/>
    <w:rsid w:val="007419BC"/>
    <w:rPr>
      <w:rFonts w:ascii="Arial" w:hAnsi="Arial"/>
      <w:b/>
      <w:sz w:val="36"/>
      <w:lang w:eastAsia="ja-JP"/>
    </w:rPr>
  </w:style>
  <w:style w:type="character" w:customStyle="1" w:styleId="60">
    <w:name w:val="Заголовок 6 Знак"/>
    <w:basedOn w:val="a0"/>
    <w:link w:val="6"/>
    <w:semiHidden/>
    <w:rsid w:val="000C018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802277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D5FED"/>
    <w:pPr>
      <w:widowControl w:val="0"/>
      <w:suppressAutoHyphens w:val="0"/>
      <w:autoSpaceDE w:val="0"/>
      <w:autoSpaceDN w:val="0"/>
      <w:spacing w:before="31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customStyle="1" w:styleId="Headerorfooter2">
    <w:name w:val="Header or footer|2_"/>
    <w:basedOn w:val="a0"/>
    <w:link w:val="Headerorfooter20"/>
    <w:qFormat/>
    <w:rsid w:val="009E48D4"/>
    <w:rPr>
      <w:shd w:val="clear" w:color="auto" w:fill="FFFFFF"/>
    </w:rPr>
  </w:style>
  <w:style w:type="paragraph" w:customStyle="1" w:styleId="Headerorfooter20">
    <w:name w:val="Header or footer|2"/>
    <w:basedOn w:val="a"/>
    <w:link w:val="Headerorfooter2"/>
    <w:qFormat/>
    <w:rsid w:val="009E48D4"/>
    <w:pPr>
      <w:widowControl w:val="0"/>
      <w:shd w:val="clear" w:color="auto" w:fill="FFFFFF"/>
      <w:suppressAutoHyphens w:val="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iPriority="9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244"/>
    <w:pPr>
      <w:suppressAutoHyphens/>
    </w:pPr>
    <w:rPr>
      <w:sz w:val="24"/>
      <w:szCs w:val="24"/>
    </w:rPr>
  </w:style>
  <w:style w:type="paragraph" w:styleId="1">
    <w:name w:val="heading 1"/>
    <w:basedOn w:val="a"/>
    <w:link w:val="10"/>
    <w:qFormat/>
    <w:rsid w:val="00917C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01A9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7631A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nhideWhenUsed/>
    <w:qFormat/>
    <w:rsid w:val="00701A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rsid w:val="0080227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rsid w:val="000C018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qFormat/>
    <w:rsid w:val="00BD768A"/>
    <w:rPr>
      <w:vertAlign w:val="superscript"/>
    </w:rPr>
  </w:style>
  <w:style w:type="character" w:customStyle="1" w:styleId="a4">
    <w:name w:val="Верхний колонтитул Знак"/>
    <w:qFormat/>
    <w:rsid w:val="000902D7"/>
    <w:rPr>
      <w:rFonts w:ascii="Arial" w:hAnsi="Arial" w:cs="Arial"/>
      <w:lang w:eastAsia="en-US"/>
    </w:rPr>
  </w:style>
  <w:style w:type="character" w:customStyle="1" w:styleId="a5">
    <w:name w:val="Текст Знак"/>
    <w:qFormat/>
    <w:rsid w:val="000902D7"/>
    <w:rPr>
      <w:rFonts w:ascii="Courier New" w:hAnsi="Courier New"/>
      <w:lang w:eastAsia="ja-JP"/>
    </w:rPr>
  </w:style>
  <w:style w:type="character" w:customStyle="1" w:styleId="a6">
    <w:name w:val="Основной текст Знак"/>
    <w:qFormat/>
    <w:rsid w:val="000902D7"/>
    <w:rPr>
      <w:rFonts w:ascii="Arial" w:hAnsi="Arial"/>
      <w:b/>
      <w:sz w:val="36"/>
      <w:lang w:eastAsia="ja-JP"/>
    </w:rPr>
  </w:style>
  <w:style w:type="character" w:customStyle="1" w:styleId="a7">
    <w:name w:val="Нижний колонтитул Знак"/>
    <w:uiPriority w:val="99"/>
    <w:qFormat/>
    <w:rsid w:val="00922759"/>
    <w:rPr>
      <w:sz w:val="24"/>
      <w:szCs w:val="24"/>
    </w:rPr>
  </w:style>
  <w:style w:type="character" w:customStyle="1" w:styleId="shorttext">
    <w:name w:val="short_text"/>
    <w:basedOn w:val="a0"/>
    <w:qFormat/>
    <w:rsid w:val="002C516E"/>
  </w:style>
  <w:style w:type="character" w:customStyle="1" w:styleId="hps">
    <w:name w:val="hps"/>
    <w:basedOn w:val="a0"/>
    <w:qFormat/>
    <w:rsid w:val="002C516E"/>
  </w:style>
  <w:style w:type="character" w:customStyle="1" w:styleId="-">
    <w:name w:val="Интернет-ссылка"/>
    <w:uiPriority w:val="99"/>
    <w:unhideWhenUsed/>
    <w:rsid w:val="001957D2"/>
    <w:rPr>
      <w:color w:val="0000FF"/>
      <w:u w:val="single"/>
    </w:rPr>
  </w:style>
  <w:style w:type="character" w:customStyle="1" w:styleId="a8">
    <w:name w:val="гост_набор Знак"/>
    <w:qFormat/>
    <w:locked/>
    <w:rsid w:val="001957D2"/>
    <w:rPr>
      <w:rFonts w:ascii="Arial" w:hAnsi="Arial" w:cs="Arial"/>
      <w:sz w:val="24"/>
    </w:rPr>
  </w:style>
  <w:style w:type="character" w:customStyle="1" w:styleId="a9">
    <w:name w:val="Текст выноски Знак"/>
    <w:uiPriority w:val="99"/>
    <w:qFormat/>
    <w:rsid w:val="00856E87"/>
    <w:rPr>
      <w:rFonts w:ascii="Tahoma" w:hAnsi="Tahoma" w:cs="Tahoma"/>
      <w:sz w:val="16"/>
      <w:szCs w:val="16"/>
    </w:rPr>
  </w:style>
  <w:style w:type="character" w:customStyle="1" w:styleId="w">
    <w:name w:val="w"/>
    <w:qFormat/>
    <w:rsid w:val="006D485A"/>
  </w:style>
  <w:style w:type="character" w:customStyle="1" w:styleId="30">
    <w:name w:val="Заголовок 3 Знак"/>
    <w:link w:val="3"/>
    <w:uiPriority w:val="9"/>
    <w:qFormat/>
    <w:rsid w:val="0097631A"/>
    <w:rPr>
      <w:b/>
      <w:bCs/>
      <w:sz w:val="27"/>
      <w:szCs w:val="27"/>
    </w:rPr>
  </w:style>
  <w:style w:type="character" w:customStyle="1" w:styleId="tagtrans">
    <w:name w:val="tag_trans"/>
    <w:qFormat/>
    <w:rsid w:val="0097631A"/>
  </w:style>
  <w:style w:type="character" w:customStyle="1" w:styleId="extended-textfull">
    <w:name w:val="extended-text__full"/>
    <w:qFormat/>
    <w:rsid w:val="00666C29"/>
  </w:style>
  <w:style w:type="character" w:styleId="aa">
    <w:name w:val="Emphasis"/>
    <w:uiPriority w:val="20"/>
    <w:qFormat/>
    <w:rsid w:val="00216C57"/>
    <w:rPr>
      <w:i/>
      <w:iCs/>
    </w:rPr>
  </w:style>
  <w:style w:type="character" w:styleId="ab">
    <w:name w:val="Strong"/>
    <w:uiPriority w:val="22"/>
    <w:qFormat/>
    <w:rsid w:val="00216C57"/>
    <w:rPr>
      <w:b/>
      <w:bCs/>
    </w:rPr>
  </w:style>
  <w:style w:type="character" w:customStyle="1" w:styleId="definition">
    <w:name w:val="definition"/>
    <w:qFormat/>
    <w:rsid w:val="00B12237"/>
  </w:style>
  <w:style w:type="character" w:styleId="ac">
    <w:name w:val="FollowedHyperlink"/>
    <w:qFormat/>
    <w:rsid w:val="00432D91"/>
    <w:rPr>
      <w:color w:val="800080"/>
      <w:u w:val="single"/>
    </w:rPr>
  </w:style>
  <w:style w:type="character" w:customStyle="1" w:styleId="ad">
    <w:name w:val="Текст концевой сноски Знак"/>
    <w:basedOn w:val="a0"/>
    <w:qFormat/>
    <w:rsid w:val="002B1917"/>
  </w:style>
  <w:style w:type="character" w:styleId="ae">
    <w:name w:val="endnote reference"/>
    <w:qFormat/>
    <w:rsid w:val="002B1917"/>
    <w:rPr>
      <w:vertAlign w:val="superscript"/>
    </w:rPr>
  </w:style>
  <w:style w:type="character" w:styleId="af">
    <w:name w:val="Placeholder Text"/>
    <w:basedOn w:val="a0"/>
    <w:uiPriority w:val="99"/>
    <w:semiHidden/>
    <w:qFormat/>
    <w:rsid w:val="00A165C1"/>
    <w:rPr>
      <w:color w:val="808080"/>
    </w:rPr>
  </w:style>
  <w:style w:type="character" w:customStyle="1" w:styleId="10">
    <w:name w:val="Заголовок 1 Знак"/>
    <w:basedOn w:val="a0"/>
    <w:link w:val="1"/>
    <w:qFormat/>
    <w:rsid w:val="00917C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sz w:val="24"/>
      <w:szCs w:val="24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rFonts w:eastAsia="Calibri" w:cs="Arial"/>
    </w:rPr>
  </w:style>
  <w:style w:type="character" w:customStyle="1" w:styleId="af0">
    <w:name w:val="Символ сноски"/>
    <w:qFormat/>
  </w:style>
  <w:style w:type="paragraph" w:styleId="af1">
    <w:name w:val="Title"/>
    <w:basedOn w:val="a"/>
    <w:next w:val="af2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2">
    <w:name w:val="Body Text"/>
    <w:basedOn w:val="a"/>
    <w:link w:val="11"/>
    <w:rsid w:val="000902D7"/>
    <w:pPr>
      <w:spacing w:line="360" w:lineRule="auto"/>
      <w:ind w:firstLine="720"/>
      <w:jc w:val="center"/>
    </w:pPr>
    <w:rPr>
      <w:rFonts w:ascii="Arial" w:hAnsi="Arial"/>
      <w:b/>
      <w:sz w:val="36"/>
      <w:szCs w:val="20"/>
      <w:lang w:eastAsia="ja-JP"/>
    </w:rPr>
  </w:style>
  <w:style w:type="paragraph" w:styleId="af3">
    <w:name w:val="List"/>
    <w:basedOn w:val="af2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styleId="af4">
    <w:name w:val="index heading"/>
    <w:basedOn w:val="a"/>
    <w:qFormat/>
    <w:pPr>
      <w:suppressLineNumbers/>
    </w:pPr>
    <w:rPr>
      <w:rFonts w:cs="Mangal"/>
    </w:rPr>
  </w:style>
  <w:style w:type="paragraph" w:styleId="af5">
    <w:name w:val="footnote text"/>
    <w:basedOn w:val="a"/>
    <w:semiHidden/>
    <w:qFormat/>
    <w:rsid w:val="00BD768A"/>
    <w:rPr>
      <w:sz w:val="20"/>
      <w:szCs w:val="20"/>
    </w:rPr>
  </w:style>
  <w:style w:type="paragraph" w:styleId="af6">
    <w:name w:val="Document Map"/>
    <w:basedOn w:val="a"/>
    <w:semiHidden/>
    <w:qFormat/>
    <w:rsid w:val="008244B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-11">
    <w:name w:val="Цветной список - Акцент 11"/>
    <w:basedOn w:val="a"/>
    <w:uiPriority w:val="34"/>
    <w:qFormat/>
    <w:rsid w:val="000902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7">
    <w:name w:val="header"/>
    <w:basedOn w:val="a"/>
    <w:rsid w:val="000902D7"/>
    <w:pPr>
      <w:widowControl w:val="0"/>
      <w:tabs>
        <w:tab w:val="center" w:pos="4677"/>
        <w:tab w:val="right" w:pos="9355"/>
      </w:tabs>
      <w:spacing w:line="360" w:lineRule="auto"/>
      <w:ind w:firstLine="720"/>
      <w:jc w:val="both"/>
    </w:pPr>
    <w:rPr>
      <w:rFonts w:ascii="Arial" w:hAnsi="Arial" w:cs="Arial"/>
      <w:sz w:val="20"/>
      <w:szCs w:val="20"/>
      <w:lang w:eastAsia="en-US"/>
    </w:rPr>
  </w:style>
  <w:style w:type="paragraph" w:styleId="af8">
    <w:name w:val="Plain Text"/>
    <w:basedOn w:val="a"/>
    <w:qFormat/>
    <w:rsid w:val="000902D7"/>
    <w:pPr>
      <w:spacing w:line="360" w:lineRule="auto"/>
      <w:ind w:firstLine="720"/>
      <w:jc w:val="both"/>
    </w:pPr>
    <w:rPr>
      <w:rFonts w:ascii="Courier New" w:hAnsi="Courier New"/>
      <w:sz w:val="20"/>
      <w:szCs w:val="20"/>
      <w:lang w:eastAsia="ja-JP"/>
    </w:rPr>
  </w:style>
  <w:style w:type="paragraph" w:customStyle="1" w:styleId="FR1">
    <w:name w:val="FR1"/>
    <w:qFormat/>
    <w:rsid w:val="000902D7"/>
    <w:pPr>
      <w:widowControl w:val="0"/>
      <w:suppressAutoHyphens/>
      <w:spacing w:line="300" w:lineRule="auto"/>
      <w:ind w:left="2280" w:right="2200" w:firstLine="720"/>
      <w:jc w:val="center"/>
    </w:pPr>
    <w:rPr>
      <w:sz w:val="28"/>
    </w:rPr>
  </w:style>
  <w:style w:type="paragraph" w:customStyle="1" w:styleId="af9">
    <w:name w:val="Простой заголовок"/>
    <w:basedOn w:val="a"/>
    <w:qFormat/>
    <w:rsid w:val="004B1258"/>
    <w:pPr>
      <w:keepNext/>
      <w:widowControl w:val="0"/>
      <w:spacing w:before="240" w:after="240" w:line="360" w:lineRule="auto"/>
      <w:ind w:firstLine="720"/>
    </w:pPr>
    <w:rPr>
      <w:rFonts w:ascii="Arial" w:hAnsi="Arial"/>
      <w:b/>
      <w:color w:val="000000"/>
      <w:sz w:val="28"/>
      <w:szCs w:val="20"/>
    </w:rPr>
  </w:style>
  <w:style w:type="paragraph" w:styleId="afa">
    <w:name w:val="footer"/>
    <w:basedOn w:val="a"/>
    <w:uiPriority w:val="99"/>
    <w:rsid w:val="00922759"/>
    <w:pPr>
      <w:tabs>
        <w:tab w:val="center" w:pos="4677"/>
        <w:tab w:val="right" w:pos="9355"/>
      </w:tabs>
    </w:pPr>
  </w:style>
  <w:style w:type="paragraph" w:customStyle="1" w:styleId="afb">
    <w:name w:val="гост_набор"/>
    <w:basedOn w:val="a"/>
    <w:qFormat/>
    <w:rsid w:val="001957D2"/>
    <w:pPr>
      <w:spacing w:after="200" w:line="360" w:lineRule="auto"/>
      <w:ind w:firstLine="709"/>
      <w:jc w:val="both"/>
    </w:pPr>
    <w:rPr>
      <w:rFonts w:ascii="Arial" w:hAnsi="Arial" w:cs="Arial"/>
      <w:szCs w:val="20"/>
    </w:rPr>
  </w:style>
  <w:style w:type="paragraph" w:styleId="afc">
    <w:name w:val="Balloon Text"/>
    <w:basedOn w:val="a"/>
    <w:uiPriority w:val="99"/>
    <w:qFormat/>
    <w:rsid w:val="00856E87"/>
    <w:rPr>
      <w:rFonts w:ascii="Tahoma" w:hAnsi="Tahoma" w:cs="Tahoma"/>
      <w:sz w:val="16"/>
      <w:szCs w:val="16"/>
    </w:rPr>
  </w:style>
  <w:style w:type="paragraph" w:customStyle="1" w:styleId="src">
    <w:name w:val="src"/>
    <w:basedOn w:val="a"/>
    <w:qFormat/>
    <w:rsid w:val="00216C57"/>
    <w:pPr>
      <w:spacing w:beforeAutospacing="1" w:afterAutospacing="1"/>
    </w:pPr>
  </w:style>
  <w:style w:type="paragraph" w:styleId="afd">
    <w:name w:val="Normal (Web)"/>
    <w:basedOn w:val="a"/>
    <w:uiPriority w:val="99"/>
    <w:unhideWhenUsed/>
    <w:qFormat/>
    <w:rsid w:val="00FD2190"/>
    <w:pPr>
      <w:spacing w:beforeAutospacing="1" w:afterAutospacing="1"/>
    </w:pPr>
  </w:style>
  <w:style w:type="paragraph" w:styleId="afe">
    <w:name w:val="endnote text"/>
    <w:basedOn w:val="a"/>
    <w:qFormat/>
    <w:rsid w:val="002B1917"/>
    <w:rPr>
      <w:sz w:val="20"/>
      <w:szCs w:val="20"/>
    </w:rPr>
  </w:style>
  <w:style w:type="paragraph" w:styleId="aff">
    <w:name w:val="List Paragraph"/>
    <w:basedOn w:val="a"/>
    <w:uiPriority w:val="34"/>
    <w:qFormat/>
    <w:rsid w:val="002858BE"/>
    <w:pPr>
      <w:ind w:left="720"/>
      <w:contextualSpacing/>
    </w:pPr>
  </w:style>
  <w:style w:type="paragraph" w:customStyle="1" w:styleId="FORMATTEXT">
    <w:name w:val=".FORMATTEXT"/>
    <w:uiPriority w:val="99"/>
    <w:qFormat/>
    <w:rsid w:val="000455B6"/>
    <w:pPr>
      <w:widowControl w:val="0"/>
      <w:suppressAutoHyphens/>
    </w:pPr>
    <w:rPr>
      <w:rFonts w:ascii="Arial" w:hAnsi="Arial" w:cs="Arial"/>
      <w:sz w:val="24"/>
    </w:rPr>
  </w:style>
  <w:style w:type="table" w:styleId="aff0">
    <w:name w:val="Table Grid"/>
    <w:basedOn w:val="a1"/>
    <w:rsid w:val="001A7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CB6B9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59"/>
    <w:rsid w:val="00BD640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FB7E98"/>
  </w:style>
  <w:style w:type="table" w:customStyle="1" w:styleId="31">
    <w:name w:val="Сетка таблицы3"/>
    <w:basedOn w:val="a1"/>
    <w:next w:val="aff0"/>
    <w:uiPriority w:val="59"/>
    <w:rsid w:val="00FB7E9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Hyperlink"/>
    <w:basedOn w:val="a0"/>
    <w:uiPriority w:val="99"/>
    <w:unhideWhenUsed/>
    <w:rsid w:val="00FB7E98"/>
    <w:rPr>
      <w:color w:val="0000FF" w:themeColor="hyperlink"/>
      <w:u w:val="single"/>
    </w:rPr>
  </w:style>
  <w:style w:type="character" w:styleId="aff2">
    <w:name w:val="annotation reference"/>
    <w:basedOn w:val="a0"/>
    <w:semiHidden/>
    <w:unhideWhenUsed/>
    <w:rsid w:val="00C8471F"/>
    <w:rPr>
      <w:sz w:val="16"/>
      <w:szCs w:val="16"/>
    </w:rPr>
  </w:style>
  <w:style w:type="paragraph" w:styleId="aff3">
    <w:name w:val="annotation text"/>
    <w:basedOn w:val="a"/>
    <w:link w:val="aff4"/>
    <w:semiHidden/>
    <w:unhideWhenUsed/>
    <w:rsid w:val="00C8471F"/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semiHidden/>
    <w:rsid w:val="00C8471F"/>
  </w:style>
  <w:style w:type="paragraph" w:styleId="aff5">
    <w:name w:val="annotation subject"/>
    <w:basedOn w:val="aff3"/>
    <w:next w:val="aff3"/>
    <w:link w:val="aff6"/>
    <w:semiHidden/>
    <w:unhideWhenUsed/>
    <w:rsid w:val="00C8471F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C8471F"/>
    <w:rPr>
      <w:b/>
      <w:bCs/>
    </w:rPr>
  </w:style>
  <w:style w:type="paragraph" w:styleId="aff7">
    <w:name w:val="TOC Heading"/>
    <w:basedOn w:val="1"/>
    <w:next w:val="a"/>
    <w:uiPriority w:val="39"/>
    <w:unhideWhenUsed/>
    <w:qFormat/>
    <w:rsid w:val="00AE39FF"/>
    <w:pPr>
      <w:suppressAutoHyphens w:val="0"/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5">
    <w:name w:val="toc 1"/>
    <w:basedOn w:val="a"/>
    <w:next w:val="a"/>
    <w:autoRedefine/>
    <w:uiPriority w:val="39"/>
    <w:unhideWhenUsed/>
    <w:rsid w:val="00C04E3F"/>
    <w:pPr>
      <w:spacing w:before="240" w:after="240"/>
    </w:pPr>
    <w:rPr>
      <w:rFonts w:ascii="Arial" w:hAnsi="Arial" w:cs="Arial"/>
      <w:b/>
      <w:sz w:val="28"/>
      <w:szCs w:val="28"/>
    </w:rPr>
  </w:style>
  <w:style w:type="paragraph" w:styleId="aff8">
    <w:name w:val="Subtitle"/>
    <w:basedOn w:val="a"/>
    <w:next w:val="a"/>
    <w:link w:val="aff9"/>
    <w:qFormat/>
    <w:rsid w:val="00AE39F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9">
    <w:name w:val="Подзаголовок Знак"/>
    <w:basedOn w:val="a0"/>
    <w:link w:val="aff8"/>
    <w:rsid w:val="00AE39F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20">
    <w:name w:val="Заголовок 2 Знак"/>
    <w:basedOn w:val="a0"/>
    <w:link w:val="2"/>
    <w:rsid w:val="00701A9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rsid w:val="00701A9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22">
    <w:name w:val="toc 2"/>
    <w:basedOn w:val="a"/>
    <w:next w:val="a"/>
    <w:autoRedefine/>
    <w:uiPriority w:val="39"/>
    <w:unhideWhenUsed/>
    <w:rsid w:val="009C2089"/>
    <w:pPr>
      <w:suppressAutoHyphens w:val="0"/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32">
    <w:name w:val="toc 3"/>
    <w:basedOn w:val="a"/>
    <w:next w:val="a"/>
    <w:autoRedefine/>
    <w:uiPriority w:val="39"/>
    <w:unhideWhenUsed/>
    <w:rsid w:val="009C2089"/>
    <w:pPr>
      <w:suppressAutoHyphens w:val="0"/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table" w:customStyle="1" w:styleId="41">
    <w:name w:val="Сетка таблицы4"/>
    <w:basedOn w:val="a1"/>
    <w:next w:val="aff0"/>
    <w:uiPriority w:val="59"/>
    <w:rsid w:val="009C208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 Знак1"/>
    <w:basedOn w:val="a0"/>
    <w:link w:val="af2"/>
    <w:rsid w:val="007419BC"/>
    <w:rPr>
      <w:rFonts w:ascii="Arial" w:hAnsi="Arial"/>
      <w:b/>
      <w:sz w:val="36"/>
      <w:lang w:eastAsia="ja-JP"/>
    </w:rPr>
  </w:style>
  <w:style w:type="character" w:customStyle="1" w:styleId="60">
    <w:name w:val="Заголовок 6 Знак"/>
    <w:basedOn w:val="a0"/>
    <w:link w:val="6"/>
    <w:semiHidden/>
    <w:rsid w:val="000C018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802277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D5FED"/>
    <w:pPr>
      <w:widowControl w:val="0"/>
      <w:suppressAutoHyphens w:val="0"/>
      <w:autoSpaceDE w:val="0"/>
      <w:autoSpaceDN w:val="0"/>
      <w:spacing w:before="31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customStyle="1" w:styleId="Headerorfooter2">
    <w:name w:val="Header or footer|2_"/>
    <w:basedOn w:val="a0"/>
    <w:link w:val="Headerorfooter20"/>
    <w:qFormat/>
    <w:rsid w:val="009E48D4"/>
    <w:rPr>
      <w:shd w:val="clear" w:color="auto" w:fill="FFFFFF"/>
    </w:rPr>
  </w:style>
  <w:style w:type="paragraph" w:customStyle="1" w:styleId="Headerorfooter20">
    <w:name w:val="Header or footer|2"/>
    <w:basedOn w:val="a"/>
    <w:link w:val="Headerorfooter2"/>
    <w:qFormat/>
    <w:rsid w:val="009E48D4"/>
    <w:pPr>
      <w:widowControl w:val="0"/>
      <w:shd w:val="clear" w:color="auto" w:fill="FFFFFF"/>
      <w:suppressAutoHyphens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5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t.ru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Microsoft_Word_97_-_2003_Document1.doc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5B5C5-D48D-4773-A410-B8EEF060C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20</Pages>
  <Words>4816</Words>
  <Characters>27455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nickd</Company>
  <LinksUpToDate>false</LinksUpToDate>
  <CharactersWithSpaces>32207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Мария А. Емельянова</cp:lastModifiedBy>
  <cp:revision>15</cp:revision>
  <cp:lastPrinted>2020-05-13T12:28:00Z</cp:lastPrinted>
  <dcterms:created xsi:type="dcterms:W3CDTF">2020-05-22T10:18:00Z</dcterms:created>
  <dcterms:modified xsi:type="dcterms:W3CDTF">2020-06-01T13:57:00Z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nickd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